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4B9" w:rsidRPr="00D33D36" w:rsidRDefault="001954B9" w:rsidP="001954B9">
      <w:pPr>
        <w:rPr>
          <w:rFonts w:ascii="Times New Roman" w:hAnsi="Times New Roman" w:cs="Times New Roman"/>
          <w:b/>
          <w:bCs/>
        </w:rPr>
      </w:pPr>
      <w:r w:rsidRPr="00D33D36">
        <w:rPr>
          <w:rFonts w:ascii="Times New Roman" w:hAnsi="Times New Roman" w:cs="Times New Roman"/>
          <w:b/>
          <w:bCs/>
        </w:rPr>
        <w:t>Name: ___________________________________________ Date: ________________ Block: ___________</w:t>
      </w:r>
    </w:p>
    <w:p w:rsidR="001954B9" w:rsidRPr="00D33D36" w:rsidRDefault="001954B9" w:rsidP="001954B9">
      <w:pPr>
        <w:jc w:val="center"/>
        <w:rPr>
          <w:rFonts w:ascii="Times New Roman" w:hAnsi="Times New Roman" w:cs="Times New Roman"/>
          <w:b/>
          <w:bCs/>
          <w:u w:val="single"/>
        </w:rPr>
      </w:pPr>
      <w:r w:rsidRPr="00D33D36">
        <w:rPr>
          <w:rFonts w:ascii="Times New Roman" w:hAnsi="Times New Roman" w:cs="Times New Roman"/>
          <w:b/>
          <w:bCs/>
          <w:i/>
          <w:u w:val="single"/>
        </w:rPr>
        <w:t xml:space="preserve">A Christmas Carol </w:t>
      </w:r>
      <w:r w:rsidRPr="00D33D36">
        <w:rPr>
          <w:rFonts w:ascii="Times New Roman" w:hAnsi="Times New Roman" w:cs="Times New Roman"/>
          <w:b/>
          <w:bCs/>
          <w:u w:val="single"/>
        </w:rPr>
        <w:t>Adaptation Argument essay</w:t>
      </w:r>
    </w:p>
    <w:p w:rsidR="00D33D36" w:rsidRPr="00D33D36" w:rsidRDefault="001954B9" w:rsidP="001954B9">
      <w:pPr>
        <w:rPr>
          <w:rFonts w:ascii="Times New Roman" w:hAnsi="Times New Roman" w:cs="Times New Roman"/>
          <w:bCs/>
        </w:rPr>
      </w:pPr>
      <w:r w:rsidRPr="00D33D36">
        <w:rPr>
          <w:rFonts w:ascii="Times New Roman" w:hAnsi="Times New Roman" w:cs="Times New Roman"/>
          <w:bCs/>
          <w:iCs/>
        </w:rPr>
        <w:t xml:space="preserve">Charles Dickens’s </w:t>
      </w:r>
      <w:r w:rsidRPr="00D33D36">
        <w:rPr>
          <w:rFonts w:ascii="Times New Roman" w:hAnsi="Times New Roman" w:cs="Times New Roman"/>
          <w:bCs/>
          <w:i/>
          <w:iCs/>
        </w:rPr>
        <w:t>A Christmas Carol</w:t>
      </w:r>
      <w:r w:rsidRPr="00D33D36">
        <w:rPr>
          <w:rFonts w:ascii="Times New Roman" w:hAnsi="Times New Roman" w:cs="Times New Roman"/>
          <w:bCs/>
        </w:rPr>
        <w:t xml:space="preserve"> remains popular, has never been out of print, and has been adapted to film, opera, and other media.</w:t>
      </w:r>
      <w:r w:rsidRPr="00D33D36">
        <w:rPr>
          <w:rFonts w:ascii="Times New Roman" w:eastAsiaTheme="minorEastAsia" w:hAnsi="Times New Roman" w:cs="Times New Roman"/>
          <w:color w:val="000000" w:themeColor="text1"/>
          <w:kern w:val="24"/>
          <w:sz w:val="56"/>
          <w:szCs w:val="56"/>
        </w:rPr>
        <w:t xml:space="preserve"> </w:t>
      </w:r>
      <w:r w:rsidRPr="00D33D36">
        <w:rPr>
          <w:rFonts w:ascii="Times New Roman" w:hAnsi="Times New Roman" w:cs="Times New Roman"/>
          <w:bCs/>
        </w:rPr>
        <w:t xml:space="preserve">The Internet Movie Database lists more than 100 actors who have portrayed the famous Dickensian miser. With so many different versions, there are bound to be some that are arguably better than their counterparts. You will be arguing a </w:t>
      </w:r>
      <w:r w:rsidRPr="00D33D36">
        <w:rPr>
          <w:rFonts w:ascii="Times New Roman" w:hAnsi="Times New Roman" w:cs="Times New Roman"/>
          <w:b/>
          <w:bCs/>
        </w:rPr>
        <w:t>claim of value</w:t>
      </w:r>
      <w:r w:rsidRPr="00D33D36">
        <w:rPr>
          <w:rFonts w:ascii="Times New Roman" w:hAnsi="Times New Roman" w:cs="Times New Roman"/>
          <w:bCs/>
        </w:rPr>
        <w:t xml:space="preserve"> in an essay determining which of two adaptations of </w:t>
      </w:r>
      <w:r w:rsidRPr="00D33D36">
        <w:rPr>
          <w:rFonts w:ascii="Times New Roman" w:hAnsi="Times New Roman" w:cs="Times New Roman"/>
          <w:bCs/>
          <w:i/>
        </w:rPr>
        <w:t>A Christmas Carol</w:t>
      </w:r>
      <w:r w:rsidRPr="00D33D36">
        <w:rPr>
          <w:rFonts w:ascii="Times New Roman" w:hAnsi="Times New Roman" w:cs="Times New Roman"/>
          <w:bCs/>
        </w:rPr>
        <w:t xml:space="preserve"> </w:t>
      </w:r>
      <w:proofErr w:type="gramStart"/>
      <w:r w:rsidRPr="00D33D36">
        <w:rPr>
          <w:rFonts w:ascii="Times New Roman" w:hAnsi="Times New Roman" w:cs="Times New Roman"/>
          <w:bCs/>
        </w:rPr>
        <w:t>is the better one</w:t>
      </w:r>
      <w:proofErr w:type="gramEnd"/>
      <w:r w:rsidRPr="00D33D36">
        <w:rPr>
          <w:rFonts w:ascii="Times New Roman" w:hAnsi="Times New Roman" w:cs="Times New Roman"/>
          <w:bCs/>
        </w:rPr>
        <w:t xml:space="preserve"> and for what reasons. One of the adaptations will be assigned to you and viewed in class, the other is up to you. You may choose any adaptation- film, television episode, musical, play, etc</w:t>
      </w:r>
      <w:proofErr w:type="gramStart"/>
      <w:r w:rsidRPr="00D33D36">
        <w:rPr>
          <w:rFonts w:ascii="Times New Roman" w:hAnsi="Times New Roman" w:cs="Times New Roman"/>
          <w:bCs/>
        </w:rPr>
        <w:t>.-</w:t>
      </w:r>
      <w:proofErr w:type="gramEnd"/>
      <w:r w:rsidRPr="00D33D36">
        <w:rPr>
          <w:rFonts w:ascii="Times New Roman" w:hAnsi="Times New Roman" w:cs="Times New Roman"/>
          <w:bCs/>
        </w:rPr>
        <w:t xml:space="preserve"> for your second adaptation, but you must make a proper citation for the work using easybib.com.</w:t>
      </w:r>
    </w:p>
    <w:p w:rsidR="001954B9" w:rsidRPr="00D33D36" w:rsidRDefault="00D33D36" w:rsidP="00D33D36">
      <w:pPr>
        <w:spacing w:before="100" w:beforeAutospacing="1"/>
        <w:jc w:val="center"/>
        <w:rPr>
          <w:rFonts w:ascii="Times New Roman" w:hAnsi="Times New Roman" w:cs="Times New Roman"/>
          <w:b/>
          <w:bCs/>
          <w:i/>
        </w:rPr>
      </w:pPr>
      <w:r w:rsidRPr="00D33D36">
        <w:rPr>
          <w:rFonts w:ascii="Times New Roman" w:hAnsi="Times New Roman" w:cs="Times New Roman"/>
          <w:b/>
          <w:bCs/>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10795</wp:posOffset>
                </wp:positionV>
                <wp:extent cx="6953250" cy="1724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953250" cy="17240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E62228" id="Rectangle 1" o:spid="_x0000_s1026" style="position:absolute;margin-left:-3pt;margin-top:.85pt;width:547.5pt;height:13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" filled="f" strokecolor="black [1600]" strokeweight="1pt"/>
            </w:pict>
          </mc:Fallback>
        </mc:AlternateContent>
      </w:r>
      <w:r w:rsidR="001954B9" w:rsidRPr="00D33D36">
        <w:rPr>
          <w:rFonts w:ascii="Times New Roman" w:hAnsi="Times New Roman" w:cs="Times New Roman"/>
          <w:b/>
          <w:bCs/>
        </w:rPr>
        <w:t xml:space="preserve">First, consider the word “adaptation”. Look at your vocabulary notes. In your own words, what does “adaptation” mean? What would you expect a “good” adaptation of a book to do or be? What specifically would you want to see from the novella in the movie of </w:t>
      </w:r>
      <w:r w:rsidR="001954B9" w:rsidRPr="00D33D36">
        <w:rPr>
          <w:rFonts w:ascii="Times New Roman" w:hAnsi="Times New Roman" w:cs="Times New Roman"/>
          <w:b/>
          <w:bCs/>
          <w:i/>
        </w:rPr>
        <w:t>A Christmas Carol?</w:t>
      </w:r>
    </w:p>
    <w:p w:rsidR="00D33D36" w:rsidRPr="00D33D36" w:rsidRDefault="00D33D36" w:rsidP="001954B9">
      <w:pPr>
        <w:rPr>
          <w:rFonts w:ascii="Times New Roman" w:hAnsi="Times New Roman" w:cs="Times New Roman"/>
          <w:b/>
          <w:bCs/>
          <w:i/>
        </w:rPr>
      </w:pPr>
    </w:p>
    <w:p w:rsidR="00D33D36" w:rsidRPr="00D33D36" w:rsidRDefault="00D33D36" w:rsidP="001954B9">
      <w:pPr>
        <w:rPr>
          <w:rFonts w:ascii="Times New Roman" w:hAnsi="Times New Roman" w:cs="Times New Roman"/>
          <w:b/>
          <w:bCs/>
          <w:i/>
        </w:rPr>
      </w:pPr>
    </w:p>
    <w:p w:rsidR="00D33D36" w:rsidRPr="00D33D36" w:rsidRDefault="00D33D36" w:rsidP="001954B9">
      <w:pPr>
        <w:rPr>
          <w:rFonts w:ascii="Times New Roman" w:hAnsi="Times New Roman" w:cs="Times New Roman"/>
          <w:b/>
          <w:bCs/>
          <w:i/>
        </w:rPr>
      </w:pPr>
    </w:p>
    <w:p w:rsidR="00D33D36" w:rsidRPr="00D33D36" w:rsidRDefault="00D33D36" w:rsidP="001954B9">
      <w:pPr>
        <w:rPr>
          <w:rFonts w:ascii="Times New Roman" w:hAnsi="Times New Roman" w:cs="Times New Roman"/>
          <w:b/>
          <w:bCs/>
          <w:i/>
        </w:rPr>
      </w:pPr>
    </w:p>
    <w:p w:rsidR="00D33D36" w:rsidRPr="00D33D36" w:rsidRDefault="00D33D36" w:rsidP="001954B9">
      <w:pPr>
        <w:rPr>
          <w:rFonts w:ascii="Times New Roman" w:hAnsi="Times New Roman" w:cs="Times New Roman"/>
          <w:b/>
          <w:bCs/>
        </w:rPr>
      </w:pPr>
    </w:p>
    <w:tbl>
      <w:tblPr>
        <w:tblStyle w:val="TableGrid"/>
        <w:tblW w:w="0" w:type="auto"/>
        <w:tblLook w:val="04A0" w:firstRow="1" w:lastRow="0" w:firstColumn="1" w:lastColumn="0" w:noHBand="0" w:noVBand="1"/>
      </w:tblPr>
      <w:tblGrid>
        <w:gridCol w:w="5395"/>
        <w:gridCol w:w="5395"/>
      </w:tblGrid>
      <w:tr w:rsidR="00D33D36" w:rsidRPr="00D33D36" w:rsidTr="009B0ACA">
        <w:tc>
          <w:tcPr>
            <w:tcW w:w="10790" w:type="dxa"/>
            <w:gridSpan w:val="2"/>
          </w:tcPr>
          <w:p w:rsidR="00D33D36" w:rsidRPr="00D33D36" w:rsidRDefault="00D33D36" w:rsidP="00D33D36">
            <w:pPr>
              <w:jc w:val="center"/>
              <w:rPr>
                <w:rFonts w:ascii="Times New Roman" w:hAnsi="Times New Roman" w:cs="Times New Roman"/>
                <w:b/>
                <w:bCs/>
              </w:rPr>
            </w:pPr>
            <w:r w:rsidRPr="00D33D36">
              <w:rPr>
                <w:rFonts w:ascii="Times New Roman" w:hAnsi="Times New Roman" w:cs="Times New Roman"/>
                <w:b/>
                <w:bCs/>
                <w:i/>
              </w:rPr>
              <w:t xml:space="preserve">A Christmas Carol </w:t>
            </w:r>
            <w:r w:rsidRPr="00D33D36">
              <w:rPr>
                <w:rFonts w:ascii="Times New Roman" w:hAnsi="Times New Roman" w:cs="Times New Roman"/>
                <w:b/>
                <w:bCs/>
              </w:rPr>
              <w:t>Comparison</w:t>
            </w:r>
          </w:p>
        </w:tc>
      </w:tr>
      <w:tr w:rsidR="00D33D36" w:rsidRPr="00D33D36" w:rsidTr="00D33D36">
        <w:tc>
          <w:tcPr>
            <w:tcW w:w="5395" w:type="dxa"/>
          </w:tcPr>
          <w:p w:rsidR="00D33D36" w:rsidRPr="00D33D36" w:rsidRDefault="00D33D36" w:rsidP="001954B9">
            <w:pPr>
              <w:rPr>
                <w:rFonts w:ascii="Times New Roman" w:hAnsi="Times New Roman" w:cs="Times New Roman"/>
                <w:b/>
                <w:bCs/>
              </w:rPr>
            </w:pPr>
            <w:r w:rsidRPr="00D33D36">
              <w:rPr>
                <w:rFonts w:ascii="Times New Roman" w:hAnsi="Times New Roman" w:cs="Times New Roman"/>
                <w:b/>
                <w:bCs/>
              </w:rPr>
              <w:t xml:space="preserve">Robert </w:t>
            </w:r>
            <w:proofErr w:type="spellStart"/>
            <w:r w:rsidRPr="00D33D36">
              <w:rPr>
                <w:rFonts w:ascii="Times New Roman" w:hAnsi="Times New Roman" w:cs="Times New Roman"/>
                <w:b/>
                <w:bCs/>
              </w:rPr>
              <w:t>Zemeckis’s</w:t>
            </w:r>
            <w:proofErr w:type="spellEnd"/>
            <w:r w:rsidRPr="00D33D36">
              <w:rPr>
                <w:rFonts w:ascii="Times New Roman" w:hAnsi="Times New Roman" w:cs="Times New Roman"/>
                <w:b/>
                <w:bCs/>
              </w:rPr>
              <w:t xml:space="preserve"> </w:t>
            </w:r>
            <w:r w:rsidRPr="00D33D36">
              <w:rPr>
                <w:rFonts w:ascii="Times New Roman" w:hAnsi="Times New Roman" w:cs="Times New Roman"/>
                <w:b/>
                <w:bCs/>
                <w:i/>
              </w:rPr>
              <w:t>A Christmas Carol</w:t>
            </w:r>
            <w:r w:rsidRPr="00D33D36">
              <w:rPr>
                <w:rFonts w:ascii="Times New Roman" w:hAnsi="Times New Roman" w:cs="Times New Roman"/>
                <w:b/>
                <w:bCs/>
              </w:rPr>
              <w:t xml:space="preserve"> (2009)</w:t>
            </w:r>
          </w:p>
          <w:p w:rsidR="00D33D36" w:rsidRPr="00D33D36" w:rsidRDefault="00D33D36" w:rsidP="001954B9">
            <w:pPr>
              <w:ind w:left="247" w:hanging="247"/>
              <w:rPr>
                <w:rFonts w:ascii="Times New Roman" w:hAnsi="Times New Roman" w:cs="Times New Roman"/>
                <w:i/>
                <w:iCs/>
                <w:szCs w:val="16"/>
                <w:lang w:val="en"/>
              </w:rPr>
            </w:pPr>
          </w:p>
          <w:p w:rsidR="00D33D36" w:rsidRPr="00D33D36" w:rsidRDefault="00D33D36" w:rsidP="001954B9">
            <w:pPr>
              <w:ind w:left="247" w:hanging="247"/>
              <w:rPr>
                <w:rFonts w:ascii="Times New Roman" w:hAnsi="Times New Roman" w:cs="Times New Roman"/>
                <w:b/>
                <w:bCs/>
                <w:sz w:val="16"/>
                <w:szCs w:val="16"/>
              </w:rPr>
            </w:pPr>
            <w:r w:rsidRPr="00D33D36">
              <w:rPr>
                <w:rFonts w:ascii="Times New Roman" w:hAnsi="Times New Roman" w:cs="Times New Roman"/>
                <w:i/>
                <w:iCs/>
                <w:szCs w:val="16"/>
                <w:lang w:val="en"/>
              </w:rPr>
              <w:t>A Christmas Carol</w:t>
            </w:r>
            <w:r w:rsidRPr="00D33D36">
              <w:rPr>
                <w:rFonts w:ascii="Times New Roman" w:hAnsi="Times New Roman" w:cs="Times New Roman"/>
                <w:szCs w:val="16"/>
                <w:lang w:val="en"/>
              </w:rPr>
              <w:t xml:space="preserve">. Dir. Robert </w:t>
            </w:r>
            <w:proofErr w:type="spellStart"/>
            <w:r w:rsidRPr="00D33D36">
              <w:rPr>
                <w:rFonts w:ascii="Times New Roman" w:hAnsi="Times New Roman" w:cs="Times New Roman"/>
                <w:szCs w:val="16"/>
                <w:lang w:val="en"/>
              </w:rPr>
              <w:t>Zemeckis</w:t>
            </w:r>
            <w:proofErr w:type="spellEnd"/>
            <w:r w:rsidRPr="00D33D36">
              <w:rPr>
                <w:rFonts w:ascii="Times New Roman" w:hAnsi="Times New Roman" w:cs="Times New Roman"/>
                <w:szCs w:val="16"/>
                <w:lang w:val="en"/>
              </w:rPr>
              <w:t xml:space="preserve">. </w:t>
            </w:r>
            <w:proofErr w:type="spellStart"/>
            <w:r w:rsidRPr="00D33D36">
              <w:rPr>
                <w:rFonts w:ascii="Times New Roman" w:hAnsi="Times New Roman" w:cs="Times New Roman"/>
                <w:szCs w:val="16"/>
                <w:lang w:val="en"/>
              </w:rPr>
              <w:t>Perf</w:t>
            </w:r>
            <w:proofErr w:type="spellEnd"/>
            <w:r w:rsidRPr="00D33D36">
              <w:rPr>
                <w:rFonts w:ascii="Times New Roman" w:hAnsi="Times New Roman" w:cs="Times New Roman"/>
                <w:szCs w:val="16"/>
                <w:lang w:val="en"/>
              </w:rPr>
              <w:t xml:space="preserve">. Jim Carey, Gary </w:t>
            </w:r>
            <w:proofErr w:type="spellStart"/>
            <w:r w:rsidRPr="00D33D36">
              <w:rPr>
                <w:rFonts w:ascii="Times New Roman" w:hAnsi="Times New Roman" w:cs="Times New Roman"/>
                <w:szCs w:val="16"/>
                <w:lang w:val="en"/>
              </w:rPr>
              <w:t>Oldman</w:t>
            </w:r>
            <w:proofErr w:type="spellEnd"/>
            <w:r w:rsidRPr="00D33D36">
              <w:rPr>
                <w:rFonts w:ascii="Times New Roman" w:hAnsi="Times New Roman" w:cs="Times New Roman"/>
                <w:szCs w:val="16"/>
                <w:lang w:val="en"/>
              </w:rPr>
              <w:t>, and Colin Firth. Walt Disney Pictures, 2009. DVD.</w:t>
            </w:r>
          </w:p>
        </w:tc>
        <w:tc>
          <w:tcPr>
            <w:tcW w:w="5395" w:type="dxa"/>
          </w:tcPr>
          <w:p w:rsidR="00D33D36" w:rsidRPr="00D33D36" w:rsidRDefault="00D33D36" w:rsidP="001954B9">
            <w:pPr>
              <w:rPr>
                <w:rFonts w:ascii="Times New Roman" w:hAnsi="Times New Roman" w:cs="Times New Roman"/>
                <w:b/>
                <w:bCs/>
              </w:rPr>
            </w:pPr>
            <w:r w:rsidRPr="00D33D36">
              <w:rPr>
                <w:rFonts w:ascii="Times New Roman" w:hAnsi="Times New Roman" w:cs="Times New Roman"/>
                <w:b/>
                <w:bCs/>
              </w:rPr>
              <w:t>2</w:t>
            </w:r>
            <w:r w:rsidRPr="00D33D36">
              <w:rPr>
                <w:rFonts w:ascii="Times New Roman" w:hAnsi="Times New Roman" w:cs="Times New Roman"/>
                <w:b/>
                <w:bCs/>
                <w:vertAlign w:val="superscript"/>
              </w:rPr>
              <w:t>nd</w:t>
            </w:r>
            <w:r w:rsidRPr="00D33D36">
              <w:rPr>
                <w:rFonts w:ascii="Times New Roman" w:hAnsi="Times New Roman" w:cs="Times New Roman"/>
                <w:b/>
                <w:bCs/>
              </w:rPr>
              <w:t xml:space="preserve"> Version of your choice:</w:t>
            </w:r>
          </w:p>
          <w:p w:rsidR="00D33D36" w:rsidRPr="00D33D36" w:rsidRDefault="00D33D36" w:rsidP="001954B9">
            <w:pPr>
              <w:rPr>
                <w:rFonts w:ascii="Times New Roman" w:hAnsi="Times New Roman" w:cs="Times New Roman"/>
                <w:b/>
                <w:bCs/>
              </w:rPr>
            </w:pPr>
            <w:r w:rsidRPr="00D33D36">
              <w:rPr>
                <w:rFonts w:ascii="Times New Roman" w:hAnsi="Times New Roman" w:cs="Times New Roman"/>
                <w:b/>
                <w:bCs/>
              </w:rPr>
              <w:t>Title:</w:t>
            </w:r>
          </w:p>
          <w:p w:rsidR="00D33D36" w:rsidRPr="00D33D36" w:rsidRDefault="00D33D36" w:rsidP="001954B9">
            <w:pPr>
              <w:rPr>
                <w:rFonts w:ascii="Times New Roman" w:hAnsi="Times New Roman" w:cs="Times New Roman"/>
                <w:b/>
                <w:bCs/>
              </w:rPr>
            </w:pPr>
            <w:r w:rsidRPr="00D33D36">
              <w:rPr>
                <w:rFonts w:ascii="Times New Roman" w:hAnsi="Times New Roman" w:cs="Times New Roman"/>
                <w:b/>
                <w:bCs/>
              </w:rPr>
              <w:t>Director:</w:t>
            </w:r>
          </w:p>
          <w:p w:rsidR="00D33D36" w:rsidRPr="00D33D36" w:rsidRDefault="00D33D36" w:rsidP="001954B9">
            <w:pPr>
              <w:rPr>
                <w:rFonts w:ascii="Times New Roman" w:hAnsi="Times New Roman" w:cs="Times New Roman"/>
                <w:b/>
                <w:bCs/>
              </w:rPr>
            </w:pPr>
            <w:r w:rsidRPr="00D33D36">
              <w:rPr>
                <w:rFonts w:ascii="Times New Roman" w:hAnsi="Times New Roman" w:cs="Times New Roman"/>
                <w:b/>
                <w:bCs/>
              </w:rPr>
              <w:t>Main Performer(s):</w:t>
            </w:r>
          </w:p>
          <w:p w:rsidR="00D33D36" w:rsidRPr="00D33D36" w:rsidRDefault="00D33D36" w:rsidP="001954B9">
            <w:pPr>
              <w:rPr>
                <w:rFonts w:ascii="Times New Roman" w:hAnsi="Times New Roman" w:cs="Times New Roman"/>
                <w:b/>
                <w:bCs/>
              </w:rPr>
            </w:pPr>
            <w:r w:rsidRPr="00D33D36">
              <w:rPr>
                <w:rFonts w:ascii="Times New Roman" w:hAnsi="Times New Roman" w:cs="Times New Roman"/>
                <w:b/>
                <w:bCs/>
              </w:rPr>
              <w:t>Production Company:</w:t>
            </w:r>
          </w:p>
          <w:p w:rsidR="00D33D36" w:rsidRPr="00D33D36" w:rsidRDefault="00D33D36" w:rsidP="001954B9">
            <w:pPr>
              <w:rPr>
                <w:rFonts w:ascii="Times New Roman" w:hAnsi="Times New Roman" w:cs="Times New Roman"/>
                <w:b/>
                <w:bCs/>
              </w:rPr>
            </w:pPr>
            <w:r w:rsidRPr="00D33D36">
              <w:rPr>
                <w:rFonts w:ascii="Times New Roman" w:hAnsi="Times New Roman" w:cs="Times New Roman"/>
                <w:b/>
                <w:bCs/>
              </w:rPr>
              <w:t xml:space="preserve">Year Produced: </w:t>
            </w:r>
          </w:p>
          <w:p w:rsidR="00D33D36" w:rsidRPr="00D33D36" w:rsidRDefault="00D33D36" w:rsidP="001954B9">
            <w:pPr>
              <w:rPr>
                <w:rFonts w:ascii="Times New Roman" w:hAnsi="Times New Roman" w:cs="Times New Roman"/>
                <w:b/>
                <w:bCs/>
              </w:rPr>
            </w:pPr>
            <w:r w:rsidRPr="00D33D36">
              <w:rPr>
                <w:rFonts w:ascii="Times New Roman" w:hAnsi="Times New Roman" w:cs="Times New Roman"/>
                <w:b/>
                <w:bCs/>
              </w:rPr>
              <w:t>Format:</w:t>
            </w:r>
          </w:p>
        </w:tc>
      </w:tr>
      <w:tr w:rsidR="00D33D36" w:rsidRPr="00D33D36" w:rsidTr="00D33D36">
        <w:tc>
          <w:tcPr>
            <w:tcW w:w="5395" w:type="dxa"/>
          </w:tcPr>
          <w:p w:rsidR="00D33D36" w:rsidRPr="00D33D36" w:rsidRDefault="00D33D36" w:rsidP="001954B9">
            <w:pPr>
              <w:rPr>
                <w:rFonts w:ascii="Times New Roman" w:hAnsi="Times New Roman" w:cs="Times New Roman"/>
                <w:b/>
                <w:bCs/>
              </w:rPr>
            </w:pPr>
            <w:r w:rsidRPr="00D33D36">
              <w:rPr>
                <w:rFonts w:ascii="Times New Roman" w:hAnsi="Times New Roman" w:cs="Times New Roman"/>
                <w:b/>
                <w:bCs/>
              </w:rPr>
              <w:t>What aspects make this a good adaptation?</w:t>
            </w:r>
          </w:p>
          <w:p w:rsidR="00D33D36" w:rsidRPr="00D33D36" w:rsidRDefault="00D33D36" w:rsidP="001954B9">
            <w:pPr>
              <w:rPr>
                <w:rFonts w:ascii="Times New Roman" w:hAnsi="Times New Roman" w:cs="Times New Roman"/>
                <w:b/>
                <w:bCs/>
              </w:rPr>
            </w:pPr>
          </w:p>
          <w:p w:rsidR="00D33D36" w:rsidRPr="00D33D36" w:rsidRDefault="00D33D36" w:rsidP="001954B9">
            <w:pPr>
              <w:rPr>
                <w:rFonts w:ascii="Times New Roman" w:hAnsi="Times New Roman" w:cs="Times New Roman"/>
                <w:b/>
                <w:bCs/>
              </w:rPr>
            </w:pPr>
          </w:p>
          <w:p w:rsidR="00D33D36" w:rsidRDefault="00D33D36" w:rsidP="001954B9">
            <w:pPr>
              <w:rPr>
                <w:rFonts w:ascii="Times New Roman" w:hAnsi="Times New Roman" w:cs="Times New Roman"/>
                <w:b/>
                <w:bCs/>
              </w:rPr>
            </w:pPr>
          </w:p>
          <w:p w:rsidR="00D33D36" w:rsidRPr="00D33D36" w:rsidRDefault="00D33D36" w:rsidP="001954B9">
            <w:pPr>
              <w:rPr>
                <w:rFonts w:ascii="Times New Roman" w:hAnsi="Times New Roman" w:cs="Times New Roman"/>
                <w:b/>
                <w:bCs/>
              </w:rPr>
            </w:pPr>
          </w:p>
          <w:p w:rsidR="00D33D36" w:rsidRPr="00D33D36" w:rsidRDefault="00D33D36" w:rsidP="001954B9">
            <w:pPr>
              <w:rPr>
                <w:rFonts w:ascii="Times New Roman" w:hAnsi="Times New Roman" w:cs="Times New Roman"/>
                <w:b/>
                <w:bCs/>
              </w:rPr>
            </w:pPr>
          </w:p>
          <w:p w:rsidR="00D33D36" w:rsidRDefault="00D33D36" w:rsidP="001954B9">
            <w:pPr>
              <w:rPr>
                <w:rFonts w:ascii="Times New Roman" w:hAnsi="Times New Roman" w:cs="Times New Roman"/>
                <w:b/>
                <w:bCs/>
              </w:rPr>
            </w:pPr>
          </w:p>
          <w:p w:rsidR="00D33D36" w:rsidRPr="00D33D36" w:rsidRDefault="00D33D36" w:rsidP="001954B9">
            <w:pPr>
              <w:rPr>
                <w:rFonts w:ascii="Times New Roman" w:hAnsi="Times New Roman" w:cs="Times New Roman"/>
                <w:b/>
                <w:bCs/>
              </w:rPr>
            </w:pPr>
          </w:p>
          <w:p w:rsidR="00D33D36" w:rsidRPr="00D33D36" w:rsidRDefault="00D33D36" w:rsidP="001954B9">
            <w:pPr>
              <w:rPr>
                <w:rFonts w:ascii="Times New Roman" w:hAnsi="Times New Roman" w:cs="Times New Roman"/>
                <w:b/>
                <w:bCs/>
              </w:rPr>
            </w:pPr>
          </w:p>
          <w:p w:rsidR="00D33D36" w:rsidRPr="00D33D36" w:rsidRDefault="00D33D36" w:rsidP="001954B9">
            <w:pPr>
              <w:rPr>
                <w:rFonts w:ascii="Times New Roman" w:hAnsi="Times New Roman" w:cs="Times New Roman"/>
                <w:b/>
                <w:bCs/>
              </w:rPr>
            </w:pPr>
          </w:p>
          <w:p w:rsidR="00D33D36" w:rsidRPr="00D33D36" w:rsidRDefault="00D33D36" w:rsidP="001954B9">
            <w:pPr>
              <w:rPr>
                <w:rFonts w:ascii="Times New Roman" w:hAnsi="Times New Roman" w:cs="Times New Roman"/>
                <w:b/>
                <w:bCs/>
              </w:rPr>
            </w:pPr>
          </w:p>
        </w:tc>
        <w:tc>
          <w:tcPr>
            <w:tcW w:w="5395" w:type="dxa"/>
          </w:tcPr>
          <w:p w:rsidR="00D33D36" w:rsidRPr="00D33D36" w:rsidRDefault="00D33D36" w:rsidP="001954B9">
            <w:pPr>
              <w:rPr>
                <w:rFonts w:ascii="Times New Roman" w:hAnsi="Times New Roman" w:cs="Times New Roman"/>
                <w:b/>
                <w:bCs/>
              </w:rPr>
            </w:pPr>
            <w:r w:rsidRPr="00D33D36">
              <w:rPr>
                <w:rFonts w:ascii="Times New Roman" w:hAnsi="Times New Roman" w:cs="Times New Roman"/>
                <w:b/>
                <w:bCs/>
              </w:rPr>
              <w:t>What aspects make this a good adaptation?</w:t>
            </w:r>
          </w:p>
        </w:tc>
      </w:tr>
      <w:tr w:rsidR="00D33D36" w:rsidRPr="00D33D36" w:rsidTr="00D33D36">
        <w:tc>
          <w:tcPr>
            <w:tcW w:w="5395" w:type="dxa"/>
          </w:tcPr>
          <w:p w:rsidR="00D33D36" w:rsidRPr="00D33D36" w:rsidRDefault="00D33D36" w:rsidP="00D33D36">
            <w:pPr>
              <w:rPr>
                <w:rFonts w:ascii="Times New Roman" w:hAnsi="Times New Roman" w:cs="Times New Roman"/>
                <w:b/>
                <w:bCs/>
              </w:rPr>
            </w:pPr>
            <w:r w:rsidRPr="00D33D36">
              <w:rPr>
                <w:rFonts w:ascii="Times New Roman" w:hAnsi="Times New Roman" w:cs="Times New Roman"/>
                <w:b/>
                <w:bCs/>
              </w:rPr>
              <w:t xml:space="preserve">What aspects make this a </w:t>
            </w:r>
            <w:r w:rsidRPr="00D33D36">
              <w:rPr>
                <w:rFonts w:ascii="Times New Roman" w:hAnsi="Times New Roman" w:cs="Times New Roman"/>
                <w:b/>
                <w:bCs/>
              </w:rPr>
              <w:t>poor</w:t>
            </w:r>
            <w:r w:rsidRPr="00D33D36">
              <w:rPr>
                <w:rFonts w:ascii="Times New Roman" w:hAnsi="Times New Roman" w:cs="Times New Roman"/>
                <w:b/>
                <w:bCs/>
              </w:rPr>
              <w:t xml:space="preserve"> adaptation?</w:t>
            </w:r>
          </w:p>
          <w:p w:rsidR="00D33D36" w:rsidRPr="00D33D36" w:rsidRDefault="00D33D36" w:rsidP="00D33D36">
            <w:pPr>
              <w:rPr>
                <w:rFonts w:ascii="Times New Roman" w:hAnsi="Times New Roman" w:cs="Times New Roman"/>
                <w:b/>
                <w:bCs/>
              </w:rPr>
            </w:pPr>
          </w:p>
          <w:p w:rsidR="00D33D36" w:rsidRPr="00D33D36" w:rsidRDefault="00D33D36" w:rsidP="00D33D36">
            <w:pPr>
              <w:rPr>
                <w:rFonts w:ascii="Times New Roman" w:hAnsi="Times New Roman" w:cs="Times New Roman"/>
                <w:b/>
                <w:bCs/>
              </w:rPr>
            </w:pPr>
          </w:p>
          <w:p w:rsidR="00D33D36" w:rsidRPr="00D33D36" w:rsidRDefault="00D33D36" w:rsidP="00D33D36">
            <w:pPr>
              <w:rPr>
                <w:rFonts w:ascii="Times New Roman" w:hAnsi="Times New Roman" w:cs="Times New Roman"/>
                <w:b/>
                <w:bCs/>
              </w:rPr>
            </w:pPr>
          </w:p>
          <w:p w:rsidR="00D33D36" w:rsidRDefault="00D33D36" w:rsidP="00D33D36">
            <w:pPr>
              <w:rPr>
                <w:rFonts w:ascii="Times New Roman" w:hAnsi="Times New Roman" w:cs="Times New Roman"/>
                <w:b/>
                <w:bCs/>
              </w:rPr>
            </w:pPr>
          </w:p>
          <w:p w:rsidR="00D33D36" w:rsidRDefault="00D33D36" w:rsidP="00D33D36">
            <w:pPr>
              <w:rPr>
                <w:rFonts w:ascii="Times New Roman" w:hAnsi="Times New Roman" w:cs="Times New Roman"/>
                <w:b/>
                <w:bCs/>
              </w:rPr>
            </w:pPr>
          </w:p>
          <w:p w:rsidR="00D33D36" w:rsidRPr="00D33D36" w:rsidRDefault="00D33D36" w:rsidP="00D33D36">
            <w:pPr>
              <w:rPr>
                <w:rFonts w:ascii="Times New Roman" w:hAnsi="Times New Roman" w:cs="Times New Roman"/>
                <w:b/>
                <w:bCs/>
              </w:rPr>
            </w:pPr>
          </w:p>
          <w:p w:rsidR="00D33D36" w:rsidRPr="00D33D36" w:rsidRDefault="00D33D36" w:rsidP="00D33D36">
            <w:pPr>
              <w:rPr>
                <w:rFonts w:ascii="Times New Roman" w:hAnsi="Times New Roman" w:cs="Times New Roman"/>
                <w:b/>
                <w:bCs/>
              </w:rPr>
            </w:pPr>
          </w:p>
          <w:p w:rsidR="00D33D36" w:rsidRPr="00D33D36" w:rsidRDefault="00D33D36" w:rsidP="00D33D36">
            <w:pPr>
              <w:rPr>
                <w:rFonts w:ascii="Times New Roman" w:hAnsi="Times New Roman" w:cs="Times New Roman"/>
                <w:b/>
                <w:bCs/>
              </w:rPr>
            </w:pPr>
          </w:p>
          <w:p w:rsidR="00D33D36" w:rsidRPr="00D33D36" w:rsidRDefault="00D33D36" w:rsidP="00D33D36">
            <w:pPr>
              <w:rPr>
                <w:rFonts w:ascii="Times New Roman" w:hAnsi="Times New Roman" w:cs="Times New Roman"/>
                <w:b/>
                <w:bCs/>
              </w:rPr>
            </w:pPr>
          </w:p>
          <w:p w:rsidR="00D33D36" w:rsidRPr="00D33D36" w:rsidRDefault="00D33D36" w:rsidP="00D33D36">
            <w:pPr>
              <w:rPr>
                <w:rFonts w:ascii="Times New Roman" w:hAnsi="Times New Roman" w:cs="Times New Roman"/>
                <w:b/>
                <w:bCs/>
              </w:rPr>
            </w:pPr>
          </w:p>
          <w:p w:rsidR="00D33D36" w:rsidRPr="00D33D36" w:rsidRDefault="00D33D36" w:rsidP="00D33D36">
            <w:pPr>
              <w:rPr>
                <w:rFonts w:ascii="Times New Roman" w:hAnsi="Times New Roman" w:cs="Times New Roman"/>
                <w:b/>
                <w:bCs/>
              </w:rPr>
            </w:pPr>
          </w:p>
        </w:tc>
        <w:tc>
          <w:tcPr>
            <w:tcW w:w="5395" w:type="dxa"/>
          </w:tcPr>
          <w:p w:rsidR="00D33D36" w:rsidRPr="00D33D36" w:rsidRDefault="00D33D36" w:rsidP="00D33D36">
            <w:pPr>
              <w:rPr>
                <w:rFonts w:ascii="Times New Roman" w:hAnsi="Times New Roman" w:cs="Times New Roman"/>
                <w:b/>
                <w:bCs/>
              </w:rPr>
            </w:pPr>
            <w:r w:rsidRPr="00D33D36">
              <w:rPr>
                <w:rFonts w:ascii="Times New Roman" w:hAnsi="Times New Roman" w:cs="Times New Roman"/>
                <w:b/>
                <w:bCs/>
              </w:rPr>
              <w:t xml:space="preserve">What aspects make this a </w:t>
            </w:r>
            <w:r w:rsidRPr="00D33D36">
              <w:rPr>
                <w:rFonts w:ascii="Times New Roman" w:hAnsi="Times New Roman" w:cs="Times New Roman"/>
                <w:b/>
                <w:bCs/>
              </w:rPr>
              <w:t>poor</w:t>
            </w:r>
            <w:r w:rsidRPr="00D33D36">
              <w:rPr>
                <w:rFonts w:ascii="Times New Roman" w:hAnsi="Times New Roman" w:cs="Times New Roman"/>
                <w:b/>
                <w:bCs/>
              </w:rPr>
              <w:t xml:space="preserve"> adaptation?</w:t>
            </w:r>
          </w:p>
        </w:tc>
      </w:tr>
    </w:tbl>
    <w:p w:rsidR="001954B9" w:rsidRPr="00FF560F" w:rsidRDefault="00FF560F" w:rsidP="00FF560F">
      <w:pPr>
        <w:jc w:val="center"/>
        <w:rPr>
          <w:rFonts w:ascii="Times New Roman" w:hAnsi="Times New Roman" w:cs="Times New Roman"/>
          <w:b/>
          <w:bCs/>
          <w:i/>
        </w:rPr>
      </w:pPr>
      <w:r>
        <w:rPr>
          <w:rFonts w:ascii="Times New Roman" w:hAnsi="Times New Roman" w:cs="Times New Roman"/>
          <w:b/>
          <w:bCs/>
          <w:i/>
        </w:rPr>
        <w:t>Graphic organizers and additional resources are on fitzellenglish.weebly.com</w:t>
      </w:r>
    </w:p>
    <w:tbl>
      <w:tblPr>
        <w:tblStyle w:val="TableGrid"/>
        <w:tblW w:w="0" w:type="auto"/>
        <w:tblLook w:val="04A0" w:firstRow="1" w:lastRow="0" w:firstColumn="1" w:lastColumn="0" w:noHBand="0" w:noVBand="1"/>
      </w:tblPr>
      <w:tblGrid>
        <w:gridCol w:w="2444"/>
        <w:gridCol w:w="2087"/>
        <w:gridCol w:w="2086"/>
        <w:gridCol w:w="2085"/>
        <w:gridCol w:w="2088"/>
      </w:tblGrid>
      <w:tr w:rsidR="00FF560F" w:rsidTr="00D61A27">
        <w:tc>
          <w:tcPr>
            <w:tcW w:w="2444" w:type="dxa"/>
          </w:tcPr>
          <w:p w:rsidR="00FF560F" w:rsidRDefault="00FF560F" w:rsidP="00FF560F">
            <w:pPr>
              <w:rPr>
                <w:rFonts w:ascii="Times New Roman" w:hAnsi="Times New Roman" w:cs="Times New Roman"/>
                <w:b/>
                <w:bCs/>
              </w:rPr>
            </w:pPr>
          </w:p>
        </w:tc>
        <w:tc>
          <w:tcPr>
            <w:tcW w:w="2087" w:type="dxa"/>
          </w:tcPr>
          <w:p w:rsidR="00FF560F" w:rsidRPr="00EE3520" w:rsidRDefault="00FF560F" w:rsidP="00FF560F">
            <w:pPr>
              <w:jc w:val="center"/>
              <w:rPr>
                <w:rFonts w:asciiTheme="majorHAnsi" w:hAnsiTheme="majorHAnsi"/>
                <w:b/>
                <w:sz w:val="18"/>
                <w:szCs w:val="18"/>
              </w:rPr>
            </w:pPr>
            <w:r w:rsidRPr="00EE3520">
              <w:rPr>
                <w:rFonts w:asciiTheme="majorHAnsi" w:hAnsiTheme="majorHAnsi"/>
                <w:b/>
                <w:sz w:val="18"/>
                <w:szCs w:val="18"/>
              </w:rPr>
              <w:t>Insightful</w:t>
            </w:r>
          </w:p>
          <w:p w:rsidR="00FF560F" w:rsidRPr="00EE3520" w:rsidRDefault="00FF560F" w:rsidP="00FF560F">
            <w:pPr>
              <w:jc w:val="center"/>
              <w:rPr>
                <w:rFonts w:asciiTheme="majorHAnsi" w:hAnsiTheme="majorHAnsi"/>
                <w:b/>
                <w:sz w:val="18"/>
                <w:szCs w:val="18"/>
              </w:rPr>
            </w:pPr>
            <w:r w:rsidRPr="00EE3520">
              <w:rPr>
                <w:rFonts w:asciiTheme="majorHAnsi" w:hAnsiTheme="majorHAnsi"/>
                <w:b/>
                <w:sz w:val="18"/>
                <w:szCs w:val="18"/>
              </w:rPr>
              <w:t>4</w:t>
            </w:r>
          </w:p>
        </w:tc>
        <w:tc>
          <w:tcPr>
            <w:tcW w:w="2086" w:type="dxa"/>
          </w:tcPr>
          <w:p w:rsidR="00FF560F" w:rsidRPr="00EE3520" w:rsidRDefault="00FF560F" w:rsidP="00FF560F">
            <w:pPr>
              <w:jc w:val="center"/>
              <w:rPr>
                <w:rFonts w:asciiTheme="majorHAnsi" w:hAnsiTheme="majorHAnsi"/>
                <w:b/>
                <w:sz w:val="18"/>
                <w:szCs w:val="18"/>
              </w:rPr>
            </w:pPr>
            <w:r w:rsidRPr="00EE3520">
              <w:rPr>
                <w:rFonts w:asciiTheme="majorHAnsi" w:hAnsiTheme="majorHAnsi"/>
                <w:b/>
                <w:sz w:val="18"/>
                <w:szCs w:val="18"/>
              </w:rPr>
              <w:t>General</w:t>
            </w:r>
          </w:p>
          <w:p w:rsidR="00FF560F" w:rsidRPr="00EE3520" w:rsidRDefault="00FF560F" w:rsidP="00FF560F">
            <w:pPr>
              <w:jc w:val="center"/>
              <w:rPr>
                <w:rFonts w:asciiTheme="majorHAnsi" w:hAnsiTheme="majorHAnsi"/>
                <w:b/>
                <w:sz w:val="18"/>
                <w:szCs w:val="18"/>
              </w:rPr>
            </w:pPr>
            <w:r w:rsidRPr="00EE3520">
              <w:rPr>
                <w:rFonts w:asciiTheme="majorHAnsi" w:hAnsiTheme="majorHAnsi"/>
                <w:b/>
                <w:sz w:val="18"/>
                <w:szCs w:val="18"/>
              </w:rPr>
              <w:t>3</w:t>
            </w:r>
          </w:p>
        </w:tc>
        <w:tc>
          <w:tcPr>
            <w:tcW w:w="2085" w:type="dxa"/>
          </w:tcPr>
          <w:p w:rsidR="00FF560F" w:rsidRPr="00EE3520" w:rsidRDefault="00FF560F" w:rsidP="00FF560F">
            <w:pPr>
              <w:jc w:val="center"/>
              <w:rPr>
                <w:rFonts w:asciiTheme="majorHAnsi" w:hAnsiTheme="majorHAnsi"/>
                <w:b/>
                <w:sz w:val="18"/>
                <w:szCs w:val="18"/>
              </w:rPr>
            </w:pPr>
            <w:r w:rsidRPr="00EE3520">
              <w:rPr>
                <w:rFonts w:asciiTheme="majorHAnsi" w:hAnsiTheme="majorHAnsi"/>
                <w:b/>
                <w:sz w:val="18"/>
                <w:szCs w:val="18"/>
              </w:rPr>
              <w:t>Basic/</w:t>
            </w:r>
          </w:p>
          <w:p w:rsidR="00FF560F" w:rsidRPr="00EE3520" w:rsidRDefault="00FF560F" w:rsidP="00FF560F">
            <w:pPr>
              <w:jc w:val="center"/>
              <w:rPr>
                <w:rFonts w:asciiTheme="majorHAnsi" w:hAnsiTheme="majorHAnsi"/>
                <w:b/>
                <w:sz w:val="18"/>
                <w:szCs w:val="18"/>
              </w:rPr>
            </w:pPr>
            <w:r w:rsidRPr="00EE3520">
              <w:rPr>
                <w:rFonts w:asciiTheme="majorHAnsi" w:hAnsiTheme="majorHAnsi"/>
                <w:b/>
                <w:sz w:val="18"/>
                <w:szCs w:val="18"/>
              </w:rPr>
              <w:t>Partial</w:t>
            </w:r>
          </w:p>
          <w:p w:rsidR="00FF560F" w:rsidRPr="00EE3520" w:rsidRDefault="00FF560F" w:rsidP="00FF560F">
            <w:pPr>
              <w:jc w:val="center"/>
              <w:rPr>
                <w:rFonts w:asciiTheme="majorHAnsi" w:hAnsiTheme="majorHAnsi"/>
                <w:b/>
                <w:sz w:val="18"/>
                <w:szCs w:val="18"/>
              </w:rPr>
            </w:pPr>
            <w:r w:rsidRPr="00EE3520">
              <w:rPr>
                <w:rFonts w:asciiTheme="majorHAnsi" w:hAnsiTheme="majorHAnsi"/>
                <w:b/>
                <w:sz w:val="18"/>
                <w:szCs w:val="18"/>
              </w:rPr>
              <w:t>2</w:t>
            </w:r>
          </w:p>
        </w:tc>
        <w:tc>
          <w:tcPr>
            <w:tcW w:w="2088" w:type="dxa"/>
          </w:tcPr>
          <w:p w:rsidR="00FF560F" w:rsidRPr="00EE3520" w:rsidRDefault="00FF560F" w:rsidP="00FF560F">
            <w:pPr>
              <w:jc w:val="center"/>
              <w:rPr>
                <w:rFonts w:asciiTheme="majorHAnsi" w:hAnsiTheme="majorHAnsi"/>
                <w:b/>
                <w:sz w:val="18"/>
                <w:szCs w:val="18"/>
              </w:rPr>
            </w:pPr>
            <w:r w:rsidRPr="00EE3520">
              <w:rPr>
                <w:rFonts w:asciiTheme="majorHAnsi" w:hAnsiTheme="majorHAnsi"/>
                <w:b/>
                <w:sz w:val="18"/>
                <w:szCs w:val="18"/>
              </w:rPr>
              <w:t>Incorrect/</w:t>
            </w:r>
          </w:p>
          <w:p w:rsidR="00FF560F" w:rsidRPr="00EE3520" w:rsidRDefault="00FF560F" w:rsidP="00FF560F">
            <w:pPr>
              <w:jc w:val="center"/>
              <w:rPr>
                <w:rFonts w:asciiTheme="majorHAnsi" w:hAnsiTheme="majorHAnsi"/>
                <w:b/>
                <w:sz w:val="18"/>
                <w:szCs w:val="18"/>
              </w:rPr>
            </w:pPr>
            <w:r w:rsidRPr="00EE3520">
              <w:rPr>
                <w:rFonts w:asciiTheme="majorHAnsi" w:hAnsiTheme="majorHAnsi"/>
                <w:b/>
                <w:sz w:val="18"/>
                <w:szCs w:val="18"/>
              </w:rPr>
              <w:t>Irrelevant</w:t>
            </w:r>
          </w:p>
          <w:p w:rsidR="00FF560F" w:rsidRPr="00EE3520" w:rsidRDefault="00FF560F" w:rsidP="00FF560F">
            <w:pPr>
              <w:jc w:val="center"/>
              <w:rPr>
                <w:rFonts w:asciiTheme="majorHAnsi" w:hAnsiTheme="majorHAnsi"/>
                <w:b/>
                <w:sz w:val="18"/>
                <w:szCs w:val="18"/>
              </w:rPr>
            </w:pPr>
            <w:r w:rsidRPr="00EE3520">
              <w:rPr>
                <w:rFonts w:asciiTheme="majorHAnsi" w:hAnsiTheme="majorHAnsi"/>
                <w:b/>
                <w:sz w:val="18"/>
                <w:szCs w:val="18"/>
              </w:rPr>
              <w:t>1</w:t>
            </w:r>
          </w:p>
        </w:tc>
      </w:tr>
      <w:tr w:rsidR="00B12344" w:rsidTr="00D61A27">
        <w:tc>
          <w:tcPr>
            <w:tcW w:w="2444" w:type="dxa"/>
          </w:tcPr>
          <w:p w:rsidR="00B12344" w:rsidRPr="00FF560F" w:rsidRDefault="00B12344" w:rsidP="00FF560F">
            <w:pPr>
              <w:ind w:left="157" w:hanging="180"/>
              <w:rPr>
                <w:rFonts w:ascii="Times New Roman" w:hAnsi="Times New Roman" w:cs="Times New Roman"/>
                <w:bCs/>
                <w:sz w:val="20"/>
              </w:rPr>
            </w:pPr>
            <w:r w:rsidRPr="00FF560F">
              <w:rPr>
                <w:rFonts w:ascii="Times New Roman" w:hAnsi="Times New Roman" w:cs="Times New Roman"/>
                <w:bCs/>
                <w:sz w:val="20"/>
              </w:rPr>
              <w:t>Appropriately engages reader at beginning of essay.</w:t>
            </w:r>
          </w:p>
          <w:p w:rsidR="00FF560F" w:rsidRPr="00FF560F" w:rsidRDefault="00FF560F" w:rsidP="00FF560F">
            <w:pPr>
              <w:ind w:left="157" w:hanging="180"/>
              <w:rPr>
                <w:rFonts w:ascii="Times New Roman" w:hAnsi="Times New Roman" w:cs="Times New Roman"/>
                <w:bCs/>
                <w:sz w:val="20"/>
              </w:rPr>
            </w:pPr>
            <w:r w:rsidRPr="00FF560F">
              <w:rPr>
                <w:rFonts w:ascii="Times New Roman" w:hAnsi="Times New Roman" w:cs="Times New Roman"/>
                <w:bCs/>
                <w:sz w:val="20"/>
              </w:rPr>
              <w:t>Provides background information on the topic to sufficiently prepare reader to understand the topic at hand.</w:t>
            </w:r>
          </w:p>
          <w:p w:rsidR="00B12344" w:rsidRPr="00FF560F" w:rsidRDefault="00B12344" w:rsidP="001954B9">
            <w:pPr>
              <w:rPr>
                <w:rFonts w:ascii="Times New Roman" w:hAnsi="Times New Roman" w:cs="Times New Roman"/>
                <w:b/>
                <w:bCs/>
                <w:sz w:val="20"/>
              </w:rPr>
            </w:pPr>
          </w:p>
        </w:tc>
        <w:tc>
          <w:tcPr>
            <w:tcW w:w="2087" w:type="dxa"/>
          </w:tcPr>
          <w:p w:rsidR="00B12344" w:rsidRDefault="00B12344" w:rsidP="001954B9">
            <w:pPr>
              <w:rPr>
                <w:rFonts w:ascii="Times New Roman" w:hAnsi="Times New Roman" w:cs="Times New Roman"/>
                <w:b/>
                <w:bCs/>
              </w:rPr>
            </w:pPr>
          </w:p>
        </w:tc>
        <w:tc>
          <w:tcPr>
            <w:tcW w:w="2086" w:type="dxa"/>
          </w:tcPr>
          <w:p w:rsidR="00B12344" w:rsidRDefault="00B12344" w:rsidP="001954B9">
            <w:pPr>
              <w:rPr>
                <w:rFonts w:ascii="Times New Roman" w:hAnsi="Times New Roman" w:cs="Times New Roman"/>
                <w:b/>
                <w:bCs/>
              </w:rPr>
            </w:pPr>
          </w:p>
        </w:tc>
        <w:tc>
          <w:tcPr>
            <w:tcW w:w="2085" w:type="dxa"/>
          </w:tcPr>
          <w:p w:rsidR="00B12344" w:rsidRDefault="00B12344" w:rsidP="001954B9">
            <w:pPr>
              <w:rPr>
                <w:rFonts w:ascii="Times New Roman" w:hAnsi="Times New Roman" w:cs="Times New Roman"/>
                <w:b/>
                <w:bCs/>
              </w:rPr>
            </w:pPr>
          </w:p>
        </w:tc>
        <w:tc>
          <w:tcPr>
            <w:tcW w:w="2088" w:type="dxa"/>
          </w:tcPr>
          <w:p w:rsidR="00B12344" w:rsidRDefault="00B12344" w:rsidP="001954B9">
            <w:pPr>
              <w:rPr>
                <w:rFonts w:ascii="Times New Roman" w:hAnsi="Times New Roman" w:cs="Times New Roman"/>
                <w:b/>
                <w:bCs/>
              </w:rPr>
            </w:pPr>
          </w:p>
        </w:tc>
      </w:tr>
      <w:tr w:rsidR="00B12344" w:rsidTr="00D61A27">
        <w:tc>
          <w:tcPr>
            <w:tcW w:w="2444" w:type="dxa"/>
          </w:tcPr>
          <w:p w:rsidR="00B12344" w:rsidRPr="00FF560F" w:rsidRDefault="00B12344" w:rsidP="00FF560F">
            <w:pPr>
              <w:ind w:left="157" w:hanging="180"/>
              <w:rPr>
                <w:rFonts w:ascii="Times New Roman" w:hAnsi="Times New Roman" w:cs="Times New Roman"/>
                <w:b/>
                <w:bCs/>
                <w:sz w:val="20"/>
              </w:rPr>
            </w:pPr>
            <w:r w:rsidRPr="00FF560F">
              <w:rPr>
                <w:sz w:val="20"/>
              </w:rPr>
              <w:t>Explains what the writer (that’s you) believes about what makes a good adaptation and which of the two version best fit.</w:t>
            </w:r>
          </w:p>
          <w:p w:rsidR="00B12344" w:rsidRPr="00FF560F" w:rsidRDefault="00B12344" w:rsidP="001954B9">
            <w:pPr>
              <w:rPr>
                <w:rFonts w:ascii="Times New Roman" w:hAnsi="Times New Roman" w:cs="Times New Roman"/>
                <w:b/>
                <w:bCs/>
                <w:sz w:val="20"/>
              </w:rPr>
            </w:pPr>
          </w:p>
        </w:tc>
        <w:tc>
          <w:tcPr>
            <w:tcW w:w="2087" w:type="dxa"/>
          </w:tcPr>
          <w:p w:rsidR="00B12344" w:rsidRDefault="00B12344" w:rsidP="001954B9">
            <w:pPr>
              <w:rPr>
                <w:rFonts w:ascii="Times New Roman" w:hAnsi="Times New Roman" w:cs="Times New Roman"/>
                <w:b/>
                <w:bCs/>
              </w:rPr>
            </w:pPr>
          </w:p>
        </w:tc>
        <w:tc>
          <w:tcPr>
            <w:tcW w:w="2086" w:type="dxa"/>
          </w:tcPr>
          <w:p w:rsidR="00B12344" w:rsidRDefault="00B12344" w:rsidP="001954B9">
            <w:pPr>
              <w:rPr>
                <w:rFonts w:ascii="Times New Roman" w:hAnsi="Times New Roman" w:cs="Times New Roman"/>
                <w:b/>
                <w:bCs/>
              </w:rPr>
            </w:pPr>
          </w:p>
        </w:tc>
        <w:tc>
          <w:tcPr>
            <w:tcW w:w="2085" w:type="dxa"/>
          </w:tcPr>
          <w:p w:rsidR="00B12344" w:rsidRDefault="00B12344" w:rsidP="001954B9">
            <w:pPr>
              <w:rPr>
                <w:rFonts w:ascii="Times New Roman" w:hAnsi="Times New Roman" w:cs="Times New Roman"/>
                <w:b/>
                <w:bCs/>
              </w:rPr>
            </w:pPr>
          </w:p>
        </w:tc>
        <w:tc>
          <w:tcPr>
            <w:tcW w:w="2088" w:type="dxa"/>
          </w:tcPr>
          <w:p w:rsidR="00B12344" w:rsidRDefault="00B12344" w:rsidP="001954B9">
            <w:pPr>
              <w:rPr>
                <w:rFonts w:ascii="Times New Roman" w:hAnsi="Times New Roman" w:cs="Times New Roman"/>
                <w:b/>
                <w:bCs/>
              </w:rPr>
            </w:pPr>
          </w:p>
        </w:tc>
      </w:tr>
      <w:tr w:rsidR="00B12344" w:rsidTr="00D61A27">
        <w:tc>
          <w:tcPr>
            <w:tcW w:w="2444" w:type="dxa"/>
          </w:tcPr>
          <w:p w:rsidR="00B12344" w:rsidRPr="00FF560F" w:rsidRDefault="00B12344" w:rsidP="00FF560F">
            <w:pPr>
              <w:ind w:left="247" w:hanging="270"/>
              <w:rPr>
                <w:sz w:val="20"/>
              </w:rPr>
            </w:pPr>
            <w:r w:rsidRPr="00FF560F">
              <w:rPr>
                <w:sz w:val="20"/>
              </w:rPr>
              <w:t>Clear, specific, and sufficient evidence and explanations are used to support the writer’s claims about adaptation and the various versions.</w:t>
            </w:r>
          </w:p>
          <w:p w:rsidR="00B12344" w:rsidRPr="00FF560F" w:rsidRDefault="00B12344" w:rsidP="001954B9">
            <w:pPr>
              <w:rPr>
                <w:rFonts w:ascii="Times New Roman" w:hAnsi="Times New Roman" w:cs="Times New Roman"/>
                <w:b/>
                <w:bCs/>
                <w:sz w:val="20"/>
              </w:rPr>
            </w:pPr>
          </w:p>
        </w:tc>
        <w:tc>
          <w:tcPr>
            <w:tcW w:w="2087" w:type="dxa"/>
          </w:tcPr>
          <w:p w:rsidR="00B12344" w:rsidRDefault="00B12344" w:rsidP="001954B9">
            <w:pPr>
              <w:rPr>
                <w:rFonts w:ascii="Times New Roman" w:hAnsi="Times New Roman" w:cs="Times New Roman"/>
                <w:b/>
                <w:bCs/>
              </w:rPr>
            </w:pPr>
          </w:p>
        </w:tc>
        <w:tc>
          <w:tcPr>
            <w:tcW w:w="2086" w:type="dxa"/>
          </w:tcPr>
          <w:p w:rsidR="00B12344" w:rsidRDefault="00B12344" w:rsidP="001954B9">
            <w:pPr>
              <w:rPr>
                <w:rFonts w:ascii="Times New Roman" w:hAnsi="Times New Roman" w:cs="Times New Roman"/>
                <w:b/>
                <w:bCs/>
              </w:rPr>
            </w:pPr>
          </w:p>
        </w:tc>
        <w:tc>
          <w:tcPr>
            <w:tcW w:w="2085" w:type="dxa"/>
          </w:tcPr>
          <w:p w:rsidR="00B12344" w:rsidRDefault="00B12344" w:rsidP="001954B9">
            <w:pPr>
              <w:rPr>
                <w:rFonts w:ascii="Times New Roman" w:hAnsi="Times New Roman" w:cs="Times New Roman"/>
                <w:b/>
                <w:bCs/>
              </w:rPr>
            </w:pPr>
          </w:p>
        </w:tc>
        <w:tc>
          <w:tcPr>
            <w:tcW w:w="2088" w:type="dxa"/>
          </w:tcPr>
          <w:p w:rsidR="00B12344" w:rsidRDefault="00B12344" w:rsidP="001954B9">
            <w:pPr>
              <w:rPr>
                <w:rFonts w:ascii="Times New Roman" w:hAnsi="Times New Roman" w:cs="Times New Roman"/>
                <w:b/>
                <w:bCs/>
              </w:rPr>
            </w:pPr>
          </w:p>
        </w:tc>
      </w:tr>
      <w:tr w:rsidR="00B12344" w:rsidTr="00D61A27">
        <w:tc>
          <w:tcPr>
            <w:tcW w:w="2444" w:type="dxa"/>
          </w:tcPr>
          <w:p w:rsidR="00B12344" w:rsidRPr="00FF560F" w:rsidRDefault="00B12344" w:rsidP="00FF560F">
            <w:pPr>
              <w:ind w:left="247" w:hanging="247"/>
              <w:rPr>
                <w:sz w:val="20"/>
              </w:rPr>
            </w:pPr>
            <w:r w:rsidRPr="00FF560F">
              <w:rPr>
                <w:sz w:val="20"/>
              </w:rPr>
              <w:t xml:space="preserve">Sufficient execution of either classical oration or </w:t>
            </w:r>
            <w:proofErr w:type="spellStart"/>
            <w:r w:rsidRPr="00FF560F">
              <w:rPr>
                <w:sz w:val="20"/>
              </w:rPr>
              <w:t>Rogerian</w:t>
            </w:r>
            <w:proofErr w:type="spellEnd"/>
            <w:r w:rsidRPr="00FF560F">
              <w:rPr>
                <w:sz w:val="20"/>
              </w:rPr>
              <w:t xml:space="preserve"> </w:t>
            </w:r>
          </w:p>
          <w:p w:rsidR="00B12344" w:rsidRPr="00FF560F" w:rsidRDefault="00B12344" w:rsidP="001954B9">
            <w:pPr>
              <w:rPr>
                <w:rFonts w:ascii="Times New Roman" w:hAnsi="Times New Roman" w:cs="Times New Roman"/>
                <w:b/>
                <w:bCs/>
                <w:sz w:val="20"/>
              </w:rPr>
            </w:pPr>
          </w:p>
        </w:tc>
        <w:tc>
          <w:tcPr>
            <w:tcW w:w="2087" w:type="dxa"/>
          </w:tcPr>
          <w:p w:rsidR="00B12344" w:rsidRDefault="00B12344" w:rsidP="001954B9">
            <w:pPr>
              <w:rPr>
                <w:rFonts w:ascii="Times New Roman" w:hAnsi="Times New Roman" w:cs="Times New Roman"/>
                <w:b/>
                <w:bCs/>
              </w:rPr>
            </w:pPr>
          </w:p>
        </w:tc>
        <w:tc>
          <w:tcPr>
            <w:tcW w:w="2086" w:type="dxa"/>
          </w:tcPr>
          <w:p w:rsidR="00B12344" w:rsidRDefault="00B12344" w:rsidP="001954B9">
            <w:pPr>
              <w:rPr>
                <w:rFonts w:ascii="Times New Roman" w:hAnsi="Times New Roman" w:cs="Times New Roman"/>
                <w:b/>
                <w:bCs/>
              </w:rPr>
            </w:pPr>
          </w:p>
        </w:tc>
        <w:tc>
          <w:tcPr>
            <w:tcW w:w="2085" w:type="dxa"/>
          </w:tcPr>
          <w:p w:rsidR="00B12344" w:rsidRDefault="00B12344" w:rsidP="001954B9">
            <w:pPr>
              <w:rPr>
                <w:rFonts w:ascii="Times New Roman" w:hAnsi="Times New Roman" w:cs="Times New Roman"/>
                <w:b/>
                <w:bCs/>
              </w:rPr>
            </w:pPr>
          </w:p>
        </w:tc>
        <w:tc>
          <w:tcPr>
            <w:tcW w:w="2088" w:type="dxa"/>
          </w:tcPr>
          <w:p w:rsidR="00B12344" w:rsidRDefault="00B12344" w:rsidP="001954B9">
            <w:pPr>
              <w:rPr>
                <w:rFonts w:ascii="Times New Roman" w:hAnsi="Times New Roman" w:cs="Times New Roman"/>
                <w:b/>
                <w:bCs/>
              </w:rPr>
            </w:pPr>
          </w:p>
        </w:tc>
      </w:tr>
      <w:tr w:rsidR="00B12344" w:rsidTr="00D61A27">
        <w:tc>
          <w:tcPr>
            <w:tcW w:w="2444" w:type="dxa"/>
          </w:tcPr>
          <w:p w:rsidR="00B12344" w:rsidRPr="00FF560F" w:rsidRDefault="00B12344" w:rsidP="00FF560F">
            <w:pPr>
              <w:ind w:left="247" w:hanging="270"/>
              <w:rPr>
                <w:sz w:val="20"/>
              </w:rPr>
            </w:pPr>
            <w:r w:rsidRPr="00FF560F">
              <w:rPr>
                <w:sz w:val="20"/>
              </w:rPr>
              <w:t>MLA format: 12 size Times New Roman Font, appropriate heading, pages numbered, citations used, etc. (see handout</w:t>
            </w:r>
            <w:r w:rsidRPr="00FF560F">
              <w:rPr>
                <w:sz w:val="20"/>
              </w:rPr>
              <w:t xml:space="preserve"> </w:t>
            </w:r>
            <w:r w:rsidRPr="00FF560F">
              <w:rPr>
                <w:sz w:val="20"/>
              </w:rPr>
              <w:t>from Writer’s definition essay or use owl.english.purdue.edu)</w:t>
            </w:r>
          </w:p>
          <w:p w:rsidR="00FF560F" w:rsidRPr="00FF560F" w:rsidRDefault="00FF560F" w:rsidP="00FF560F">
            <w:pPr>
              <w:ind w:left="247" w:hanging="270"/>
              <w:rPr>
                <w:sz w:val="20"/>
              </w:rPr>
            </w:pPr>
            <w:r w:rsidRPr="00FF560F">
              <w:rPr>
                <w:sz w:val="20"/>
              </w:rPr>
              <w:t>Spelling/Grammar is publishing ready</w:t>
            </w:r>
          </w:p>
          <w:p w:rsidR="00B12344" w:rsidRPr="00FF560F" w:rsidRDefault="00B12344" w:rsidP="001954B9">
            <w:pPr>
              <w:rPr>
                <w:rFonts w:ascii="Times New Roman" w:hAnsi="Times New Roman" w:cs="Times New Roman"/>
                <w:b/>
                <w:bCs/>
                <w:sz w:val="20"/>
              </w:rPr>
            </w:pPr>
          </w:p>
        </w:tc>
        <w:tc>
          <w:tcPr>
            <w:tcW w:w="2087" w:type="dxa"/>
          </w:tcPr>
          <w:p w:rsidR="00B12344" w:rsidRDefault="00B12344" w:rsidP="001954B9">
            <w:pPr>
              <w:rPr>
                <w:rFonts w:ascii="Times New Roman" w:hAnsi="Times New Roman" w:cs="Times New Roman"/>
                <w:b/>
                <w:bCs/>
              </w:rPr>
            </w:pPr>
          </w:p>
        </w:tc>
        <w:tc>
          <w:tcPr>
            <w:tcW w:w="2086" w:type="dxa"/>
          </w:tcPr>
          <w:p w:rsidR="00B12344" w:rsidRDefault="00B12344" w:rsidP="001954B9">
            <w:pPr>
              <w:rPr>
                <w:rFonts w:ascii="Times New Roman" w:hAnsi="Times New Roman" w:cs="Times New Roman"/>
                <w:b/>
                <w:bCs/>
              </w:rPr>
            </w:pPr>
          </w:p>
        </w:tc>
        <w:tc>
          <w:tcPr>
            <w:tcW w:w="2085" w:type="dxa"/>
          </w:tcPr>
          <w:p w:rsidR="00B12344" w:rsidRDefault="00B12344" w:rsidP="001954B9">
            <w:pPr>
              <w:rPr>
                <w:rFonts w:ascii="Times New Roman" w:hAnsi="Times New Roman" w:cs="Times New Roman"/>
                <w:b/>
                <w:bCs/>
              </w:rPr>
            </w:pPr>
          </w:p>
        </w:tc>
        <w:tc>
          <w:tcPr>
            <w:tcW w:w="2088" w:type="dxa"/>
          </w:tcPr>
          <w:p w:rsidR="00B12344" w:rsidRDefault="00B12344" w:rsidP="001954B9">
            <w:pPr>
              <w:rPr>
                <w:rFonts w:ascii="Times New Roman" w:hAnsi="Times New Roman" w:cs="Times New Roman"/>
                <w:b/>
                <w:bCs/>
              </w:rPr>
            </w:pPr>
          </w:p>
        </w:tc>
      </w:tr>
    </w:tbl>
    <w:p w:rsidR="00B12344" w:rsidRPr="00D61A27" w:rsidRDefault="00D61A27" w:rsidP="00D61A27">
      <w:pPr>
        <w:jc w:val="center"/>
        <w:rPr>
          <w:rFonts w:ascii="Times New Roman" w:hAnsi="Times New Roman"/>
          <w:b/>
          <w:sz w:val="16"/>
          <w:szCs w:val="16"/>
        </w:rPr>
      </w:pPr>
      <w:r w:rsidRPr="00D5731B">
        <w:rPr>
          <w:rFonts w:ascii="Times New Roman" w:hAnsi="Times New Roman"/>
          <w:b/>
          <w:sz w:val="16"/>
          <w:szCs w:val="16"/>
        </w:rPr>
        <w:t>A=18-20</w:t>
      </w:r>
      <w:r w:rsidRPr="00D5731B">
        <w:rPr>
          <w:rFonts w:ascii="Times New Roman" w:hAnsi="Times New Roman"/>
          <w:b/>
          <w:sz w:val="16"/>
          <w:szCs w:val="16"/>
        </w:rPr>
        <w:tab/>
      </w:r>
      <w:r w:rsidRPr="00D5731B">
        <w:rPr>
          <w:rFonts w:ascii="Times New Roman" w:hAnsi="Times New Roman"/>
          <w:b/>
          <w:sz w:val="16"/>
          <w:szCs w:val="16"/>
        </w:rPr>
        <w:tab/>
        <w:t>B=16-17</w:t>
      </w:r>
      <w:r w:rsidRPr="00D5731B">
        <w:rPr>
          <w:rFonts w:ascii="Times New Roman" w:hAnsi="Times New Roman"/>
          <w:b/>
          <w:sz w:val="16"/>
          <w:szCs w:val="16"/>
        </w:rPr>
        <w:tab/>
      </w:r>
      <w:r w:rsidRPr="00D5731B">
        <w:rPr>
          <w:rFonts w:ascii="Times New Roman" w:hAnsi="Times New Roman"/>
          <w:b/>
          <w:sz w:val="16"/>
          <w:szCs w:val="16"/>
        </w:rPr>
        <w:tab/>
        <w:t>C=14-15</w:t>
      </w:r>
      <w:r w:rsidRPr="00D5731B">
        <w:rPr>
          <w:rFonts w:ascii="Times New Roman" w:hAnsi="Times New Roman"/>
          <w:b/>
          <w:sz w:val="16"/>
          <w:szCs w:val="16"/>
        </w:rPr>
        <w:tab/>
      </w:r>
      <w:r w:rsidRPr="00D5731B">
        <w:rPr>
          <w:rFonts w:ascii="Times New Roman" w:hAnsi="Times New Roman"/>
          <w:b/>
          <w:sz w:val="16"/>
          <w:szCs w:val="16"/>
        </w:rPr>
        <w:tab/>
        <w:t>D=12-13</w:t>
      </w:r>
      <w:r w:rsidRPr="00D5731B">
        <w:rPr>
          <w:rFonts w:ascii="Times New Roman" w:hAnsi="Times New Roman"/>
          <w:b/>
          <w:sz w:val="16"/>
          <w:szCs w:val="16"/>
        </w:rPr>
        <w:tab/>
        <w:t>F=&lt;12</w:t>
      </w:r>
    </w:p>
    <w:p w:rsidR="001954B9" w:rsidRPr="00FF560F" w:rsidRDefault="00FF560F" w:rsidP="005A3F4E">
      <w:pPr>
        <w:spacing w:after="120"/>
        <w:rPr>
          <w:bCs/>
          <w:i/>
        </w:rPr>
      </w:pPr>
      <w:r>
        <w:rPr>
          <w:b/>
          <w:bCs/>
        </w:rPr>
        <w:t xml:space="preserve">Required reading: </w:t>
      </w:r>
      <w:proofErr w:type="spellStart"/>
      <w:r>
        <w:rPr>
          <w:bCs/>
          <w:i/>
        </w:rPr>
        <w:t>SOAPStone</w:t>
      </w:r>
      <w:proofErr w:type="spellEnd"/>
      <w:r>
        <w:rPr>
          <w:bCs/>
          <w:i/>
        </w:rPr>
        <w:t xml:space="preserve"> Analysis &amp; 3 appeals</w:t>
      </w:r>
    </w:p>
    <w:p w:rsidR="00FF560F" w:rsidRDefault="00FF560F" w:rsidP="005A3F4E">
      <w:pPr>
        <w:pStyle w:val="ListParagraph"/>
        <w:numPr>
          <w:ilvl w:val="0"/>
          <w:numId w:val="2"/>
        </w:numPr>
        <w:spacing w:after="120"/>
        <w:rPr>
          <w:b/>
          <w:bCs/>
        </w:rPr>
      </w:pPr>
      <w:r>
        <w:rPr>
          <w:b/>
          <w:bCs/>
        </w:rPr>
        <w:t xml:space="preserve">Francine Prose’s “I </w:t>
      </w:r>
      <w:r w:rsidR="00102DCD">
        <w:rPr>
          <w:b/>
          <w:bCs/>
        </w:rPr>
        <w:t>Know Why the Caged Bird Cannot R</w:t>
      </w:r>
      <w:r>
        <w:rPr>
          <w:b/>
          <w:bCs/>
        </w:rPr>
        <w:t>ead”</w:t>
      </w:r>
      <w:r w:rsidR="00102DCD">
        <w:rPr>
          <w:b/>
          <w:bCs/>
        </w:rPr>
        <w:t xml:space="preserve"> </w:t>
      </w:r>
      <w:r w:rsidR="00102DCD" w:rsidRPr="00061E9B">
        <w:rPr>
          <w:bCs/>
          <w:i/>
        </w:rPr>
        <w:t>pg176</w:t>
      </w:r>
    </w:p>
    <w:p w:rsidR="00FF560F" w:rsidRDefault="00FF560F" w:rsidP="005A3F4E">
      <w:pPr>
        <w:pStyle w:val="ListParagraph"/>
        <w:numPr>
          <w:ilvl w:val="0"/>
          <w:numId w:val="2"/>
        </w:numPr>
        <w:spacing w:after="120"/>
        <w:rPr>
          <w:b/>
          <w:bCs/>
        </w:rPr>
      </w:pPr>
      <w:r>
        <w:rPr>
          <w:b/>
          <w:bCs/>
        </w:rPr>
        <w:t xml:space="preserve">Ralph Waldo Emerson’s from </w:t>
      </w:r>
      <w:r>
        <w:rPr>
          <w:b/>
          <w:bCs/>
          <w:i/>
        </w:rPr>
        <w:t>Education</w:t>
      </w:r>
      <w:r w:rsidR="00102DCD" w:rsidRPr="00061E9B">
        <w:rPr>
          <w:bCs/>
          <w:i/>
        </w:rPr>
        <w:t xml:space="preserve"> pg</w:t>
      </w:r>
      <w:r w:rsidR="00061E9B" w:rsidRPr="00061E9B">
        <w:rPr>
          <w:bCs/>
          <w:i/>
        </w:rPr>
        <w:t>189</w:t>
      </w:r>
    </w:p>
    <w:p w:rsidR="00FF560F" w:rsidRDefault="00FF560F" w:rsidP="005A3F4E">
      <w:pPr>
        <w:spacing w:after="120"/>
        <w:rPr>
          <w:bCs/>
          <w:i/>
        </w:rPr>
      </w:pPr>
      <w:r>
        <w:rPr>
          <w:b/>
          <w:bCs/>
        </w:rPr>
        <w:t xml:space="preserve">Choose 2 of the following: </w:t>
      </w:r>
      <w:proofErr w:type="spellStart"/>
      <w:r>
        <w:rPr>
          <w:bCs/>
          <w:i/>
        </w:rPr>
        <w:t>SOAPStone</w:t>
      </w:r>
      <w:proofErr w:type="spellEnd"/>
      <w:r>
        <w:rPr>
          <w:bCs/>
          <w:i/>
        </w:rPr>
        <w:t xml:space="preserve"> Analysis &amp; 3 appeals</w:t>
      </w:r>
      <w:r>
        <w:rPr>
          <w:bCs/>
          <w:i/>
        </w:rPr>
        <w:t>, Arrangement Analysis</w:t>
      </w:r>
    </w:p>
    <w:p w:rsidR="005A3F4E" w:rsidRDefault="005A3F4E" w:rsidP="005A3F4E">
      <w:pPr>
        <w:pStyle w:val="ListParagraph"/>
        <w:numPr>
          <w:ilvl w:val="0"/>
          <w:numId w:val="3"/>
        </w:numPr>
        <w:spacing w:after="120"/>
        <w:rPr>
          <w:b/>
          <w:bCs/>
        </w:rPr>
        <w:sectPr w:rsidR="005A3F4E" w:rsidSect="001954B9">
          <w:pgSz w:w="12240" w:h="15840"/>
          <w:pgMar w:top="720" w:right="720" w:bottom="720" w:left="720" w:header="720" w:footer="720" w:gutter="0"/>
          <w:cols w:space="720"/>
          <w:docGrid w:linePitch="360"/>
        </w:sectPr>
      </w:pPr>
    </w:p>
    <w:p w:rsidR="00FF560F" w:rsidRDefault="00FF560F" w:rsidP="005A3F4E">
      <w:pPr>
        <w:pStyle w:val="ListParagraph"/>
        <w:numPr>
          <w:ilvl w:val="0"/>
          <w:numId w:val="3"/>
        </w:numPr>
        <w:spacing w:after="120"/>
        <w:rPr>
          <w:b/>
          <w:bCs/>
        </w:rPr>
      </w:pPr>
      <w:r>
        <w:rPr>
          <w:b/>
          <w:bCs/>
        </w:rPr>
        <w:t>Baldwin’s “A Talk to Teachers”</w:t>
      </w:r>
      <w:r w:rsidR="00061E9B">
        <w:rPr>
          <w:b/>
          <w:bCs/>
        </w:rPr>
        <w:t xml:space="preserve"> </w:t>
      </w:r>
      <w:r w:rsidR="00061E9B" w:rsidRPr="00061E9B">
        <w:rPr>
          <w:bCs/>
          <w:i/>
        </w:rPr>
        <w:t>pg197</w:t>
      </w:r>
    </w:p>
    <w:p w:rsidR="00FF560F" w:rsidRDefault="00FF560F" w:rsidP="00FF560F">
      <w:pPr>
        <w:pStyle w:val="ListParagraph"/>
        <w:numPr>
          <w:ilvl w:val="0"/>
          <w:numId w:val="3"/>
        </w:numPr>
        <w:rPr>
          <w:b/>
          <w:bCs/>
        </w:rPr>
      </w:pPr>
      <w:r>
        <w:rPr>
          <w:b/>
          <w:bCs/>
        </w:rPr>
        <w:t>Mori’s “School”</w:t>
      </w:r>
      <w:r w:rsidR="00061E9B">
        <w:rPr>
          <w:b/>
          <w:bCs/>
        </w:rPr>
        <w:t xml:space="preserve"> </w:t>
      </w:r>
      <w:r w:rsidR="00061E9B" w:rsidRPr="00061E9B">
        <w:rPr>
          <w:bCs/>
          <w:i/>
        </w:rPr>
        <w:t>pg204</w:t>
      </w:r>
    </w:p>
    <w:p w:rsidR="00FF560F" w:rsidRDefault="00FF560F" w:rsidP="00FF560F">
      <w:pPr>
        <w:pStyle w:val="ListParagraph"/>
        <w:numPr>
          <w:ilvl w:val="0"/>
          <w:numId w:val="3"/>
        </w:numPr>
        <w:rPr>
          <w:b/>
          <w:bCs/>
        </w:rPr>
      </w:pPr>
      <w:r>
        <w:rPr>
          <w:b/>
          <w:bCs/>
        </w:rPr>
        <w:t>Alexie’s “Superman and Me”</w:t>
      </w:r>
      <w:r w:rsidR="00061E9B">
        <w:rPr>
          <w:b/>
          <w:bCs/>
        </w:rPr>
        <w:t xml:space="preserve"> </w:t>
      </w:r>
      <w:r w:rsidR="00061E9B" w:rsidRPr="00061E9B">
        <w:rPr>
          <w:bCs/>
          <w:i/>
        </w:rPr>
        <w:t>pg215</w:t>
      </w:r>
    </w:p>
    <w:p w:rsidR="00FF560F" w:rsidRDefault="00FF560F" w:rsidP="00FF560F">
      <w:pPr>
        <w:pStyle w:val="ListParagraph"/>
        <w:numPr>
          <w:ilvl w:val="0"/>
          <w:numId w:val="3"/>
        </w:numPr>
        <w:rPr>
          <w:b/>
          <w:bCs/>
        </w:rPr>
      </w:pPr>
      <w:r>
        <w:rPr>
          <w:b/>
          <w:bCs/>
        </w:rPr>
        <w:t>Sedaris’s “Me Talk Pretty One Day</w:t>
      </w:r>
      <w:r w:rsidR="00061E9B">
        <w:rPr>
          <w:b/>
          <w:bCs/>
        </w:rPr>
        <w:t xml:space="preserve"> </w:t>
      </w:r>
      <w:r w:rsidR="00061E9B" w:rsidRPr="00061E9B">
        <w:rPr>
          <w:bCs/>
          <w:i/>
        </w:rPr>
        <w:t>pg218</w:t>
      </w:r>
    </w:p>
    <w:p w:rsidR="00FF560F" w:rsidRDefault="00FF560F" w:rsidP="00FF560F">
      <w:pPr>
        <w:pStyle w:val="ListParagraph"/>
        <w:numPr>
          <w:ilvl w:val="0"/>
          <w:numId w:val="3"/>
        </w:numPr>
        <w:rPr>
          <w:b/>
          <w:bCs/>
        </w:rPr>
      </w:pPr>
      <w:r>
        <w:rPr>
          <w:b/>
          <w:bCs/>
        </w:rPr>
        <w:t>Talbot’s “Best in Class”</w:t>
      </w:r>
      <w:r w:rsidR="00061E9B">
        <w:rPr>
          <w:b/>
          <w:bCs/>
        </w:rPr>
        <w:t xml:space="preserve"> </w:t>
      </w:r>
      <w:r w:rsidR="00061E9B" w:rsidRPr="00061E9B">
        <w:rPr>
          <w:bCs/>
          <w:i/>
        </w:rPr>
        <w:t>pg223</w:t>
      </w:r>
    </w:p>
    <w:p w:rsidR="00FF560F" w:rsidRDefault="00FF560F" w:rsidP="00FF560F">
      <w:pPr>
        <w:pStyle w:val="ListParagraph"/>
        <w:numPr>
          <w:ilvl w:val="0"/>
          <w:numId w:val="3"/>
        </w:numPr>
        <w:rPr>
          <w:b/>
          <w:bCs/>
        </w:rPr>
      </w:pPr>
      <w:r>
        <w:rPr>
          <w:b/>
          <w:bCs/>
        </w:rPr>
        <w:t>Cisneros’s “Eleven”</w:t>
      </w:r>
      <w:r w:rsidR="00061E9B">
        <w:rPr>
          <w:b/>
          <w:bCs/>
        </w:rPr>
        <w:t xml:space="preserve"> </w:t>
      </w:r>
      <w:r w:rsidR="00061E9B" w:rsidRPr="00061E9B">
        <w:rPr>
          <w:bCs/>
          <w:i/>
        </w:rPr>
        <w:t>pg239</w:t>
      </w:r>
    </w:p>
    <w:p w:rsidR="00FF560F" w:rsidRDefault="00FF560F" w:rsidP="00FF560F">
      <w:pPr>
        <w:pStyle w:val="ListParagraph"/>
        <w:numPr>
          <w:ilvl w:val="0"/>
          <w:numId w:val="3"/>
        </w:numPr>
        <w:rPr>
          <w:b/>
          <w:bCs/>
        </w:rPr>
      </w:pPr>
      <w:r>
        <w:rPr>
          <w:b/>
          <w:bCs/>
        </w:rPr>
        <w:t>Mann’s “Report of the Mass Board of Ed.</w:t>
      </w:r>
      <w:r w:rsidR="00061E9B" w:rsidRPr="00061E9B">
        <w:rPr>
          <w:bCs/>
          <w:i/>
          <w:sz w:val="18"/>
        </w:rPr>
        <w:t>248</w:t>
      </w:r>
    </w:p>
    <w:p w:rsidR="00FF560F" w:rsidRDefault="00FF560F" w:rsidP="00FF560F">
      <w:pPr>
        <w:pStyle w:val="ListParagraph"/>
        <w:numPr>
          <w:ilvl w:val="0"/>
          <w:numId w:val="3"/>
        </w:numPr>
        <w:rPr>
          <w:b/>
          <w:bCs/>
        </w:rPr>
      </w:pPr>
      <w:proofErr w:type="spellStart"/>
      <w:r>
        <w:rPr>
          <w:b/>
          <w:bCs/>
        </w:rPr>
        <w:t>Gitlin’s</w:t>
      </w:r>
      <w:proofErr w:type="spellEnd"/>
      <w:r>
        <w:rPr>
          <w:b/>
          <w:bCs/>
        </w:rPr>
        <w:t xml:space="preserve"> “Liberal Arts”</w:t>
      </w:r>
      <w:r w:rsidR="00061E9B">
        <w:rPr>
          <w:b/>
          <w:bCs/>
        </w:rPr>
        <w:t xml:space="preserve"> </w:t>
      </w:r>
      <w:r w:rsidR="00061E9B" w:rsidRPr="00061E9B">
        <w:rPr>
          <w:bCs/>
          <w:i/>
        </w:rPr>
        <w:t>pg251</w:t>
      </w:r>
    </w:p>
    <w:p w:rsidR="00FF560F" w:rsidRDefault="00FF560F" w:rsidP="00FF560F">
      <w:pPr>
        <w:pStyle w:val="ListParagraph"/>
        <w:numPr>
          <w:ilvl w:val="0"/>
          <w:numId w:val="3"/>
        </w:numPr>
        <w:rPr>
          <w:b/>
          <w:bCs/>
        </w:rPr>
      </w:pPr>
      <w:r>
        <w:rPr>
          <w:b/>
          <w:bCs/>
        </w:rPr>
        <w:t>Botstein’s “Let Teenagers try Adulthood”</w:t>
      </w:r>
      <w:r w:rsidR="00061E9B">
        <w:rPr>
          <w:b/>
          <w:bCs/>
        </w:rPr>
        <w:t xml:space="preserve"> </w:t>
      </w:r>
      <w:r w:rsidR="00061E9B" w:rsidRPr="00061E9B">
        <w:rPr>
          <w:bCs/>
          <w:i/>
          <w:sz w:val="18"/>
        </w:rPr>
        <w:t>254</w:t>
      </w:r>
    </w:p>
    <w:p w:rsidR="00FF560F" w:rsidRDefault="005A3F4E" w:rsidP="00FF560F">
      <w:pPr>
        <w:pStyle w:val="ListParagraph"/>
        <w:numPr>
          <w:ilvl w:val="0"/>
          <w:numId w:val="3"/>
        </w:numPr>
        <w:rPr>
          <w:b/>
          <w:bCs/>
        </w:rPr>
      </w:pPr>
      <w:proofErr w:type="spellStart"/>
      <w:r>
        <w:rPr>
          <w:b/>
          <w:bCs/>
        </w:rPr>
        <w:t>Ravitch’s</w:t>
      </w:r>
      <w:proofErr w:type="spellEnd"/>
      <w:r>
        <w:rPr>
          <w:b/>
          <w:bCs/>
        </w:rPr>
        <w:t xml:space="preserve"> “Stop the Madness”</w:t>
      </w:r>
      <w:r w:rsidR="00061E9B">
        <w:rPr>
          <w:b/>
          <w:bCs/>
        </w:rPr>
        <w:t xml:space="preserve"> </w:t>
      </w:r>
      <w:r w:rsidR="00061E9B" w:rsidRPr="00061E9B">
        <w:rPr>
          <w:bCs/>
          <w:i/>
        </w:rPr>
        <w:t>pg257</w:t>
      </w:r>
    </w:p>
    <w:p w:rsidR="005A3F4E" w:rsidRPr="005A3F4E" w:rsidRDefault="005A3F4E" w:rsidP="001954B9">
      <w:pPr>
        <w:pStyle w:val="ListParagraph"/>
        <w:numPr>
          <w:ilvl w:val="0"/>
          <w:numId w:val="3"/>
        </w:numPr>
        <w:rPr>
          <w:b/>
          <w:bCs/>
        </w:rPr>
        <w:sectPr w:rsidR="005A3F4E" w:rsidRPr="005A3F4E" w:rsidSect="005A3F4E">
          <w:type w:val="continuous"/>
          <w:pgSz w:w="12240" w:h="15840"/>
          <w:pgMar w:top="720" w:right="720" w:bottom="720" w:left="720" w:header="720" w:footer="720" w:gutter="0"/>
          <w:cols w:num="2" w:space="720"/>
          <w:docGrid w:linePitch="360"/>
        </w:sectPr>
      </w:pPr>
      <w:proofErr w:type="spellStart"/>
      <w:r>
        <w:rPr>
          <w:b/>
          <w:bCs/>
        </w:rPr>
        <w:t>Barboza’s</w:t>
      </w:r>
      <w:proofErr w:type="spellEnd"/>
      <w:r>
        <w:rPr>
          <w:b/>
          <w:bCs/>
        </w:rPr>
        <w:t xml:space="preserve"> “Shanghai Schools’ </w:t>
      </w:r>
      <w:proofErr w:type="spellStart"/>
      <w:r>
        <w:rPr>
          <w:b/>
          <w:bCs/>
        </w:rPr>
        <w:t>Approch</w:t>
      </w:r>
      <w:proofErr w:type="spellEnd"/>
      <w:r>
        <w:rPr>
          <w:b/>
          <w:bCs/>
        </w:rPr>
        <w:t xml:space="preserve"> Pushes St</w:t>
      </w:r>
      <w:bookmarkStart w:id="0" w:name="_GoBack"/>
      <w:bookmarkEnd w:id="0"/>
      <w:r>
        <w:rPr>
          <w:b/>
          <w:bCs/>
        </w:rPr>
        <w:t>udents To Top Of Tests”</w:t>
      </w:r>
      <w:r w:rsidR="00061E9B">
        <w:rPr>
          <w:b/>
          <w:bCs/>
        </w:rPr>
        <w:t xml:space="preserve"> </w:t>
      </w:r>
      <w:r w:rsidR="00061E9B" w:rsidRPr="00061E9B">
        <w:rPr>
          <w:bCs/>
          <w:i/>
        </w:rPr>
        <w:t>pg263</w:t>
      </w:r>
    </w:p>
    <w:p w:rsidR="00A521A9" w:rsidRDefault="00A521A9"/>
    <w:sectPr w:rsidR="00A521A9" w:rsidSect="005A3F4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744D4"/>
    <w:multiLevelType w:val="hybridMultilevel"/>
    <w:tmpl w:val="7624DF94"/>
    <w:lvl w:ilvl="0" w:tplc="C674F6C6">
      <w:start w:val="1"/>
      <w:numFmt w:val="bullet"/>
      <w:lvlText w:val=""/>
      <w:lvlJc w:val="left"/>
      <w:pPr>
        <w:tabs>
          <w:tab w:val="num" w:pos="720"/>
        </w:tabs>
        <w:ind w:left="720" w:hanging="360"/>
      </w:pPr>
      <w:rPr>
        <w:rFonts w:ascii="Wingdings 2" w:hAnsi="Wingdings 2" w:hint="default"/>
      </w:rPr>
    </w:lvl>
    <w:lvl w:ilvl="1" w:tplc="A224E20E" w:tentative="1">
      <w:start w:val="1"/>
      <w:numFmt w:val="bullet"/>
      <w:lvlText w:val=""/>
      <w:lvlJc w:val="left"/>
      <w:pPr>
        <w:tabs>
          <w:tab w:val="num" w:pos="1440"/>
        </w:tabs>
        <w:ind w:left="1440" w:hanging="360"/>
      </w:pPr>
      <w:rPr>
        <w:rFonts w:ascii="Wingdings 2" w:hAnsi="Wingdings 2" w:hint="default"/>
      </w:rPr>
    </w:lvl>
    <w:lvl w:ilvl="2" w:tplc="B516B128" w:tentative="1">
      <w:start w:val="1"/>
      <w:numFmt w:val="bullet"/>
      <w:lvlText w:val=""/>
      <w:lvlJc w:val="left"/>
      <w:pPr>
        <w:tabs>
          <w:tab w:val="num" w:pos="2160"/>
        </w:tabs>
        <w:ind w:left="2160" w:hanging="360"/>
      </w:pPr>
      <w:rPr>
        <w:rFonts w:ascii="Wingdings 2" w:hAnsi="Wingdings 2" w:hint="default"/>
      </w:rPr>
    </w:lvl>
    <w:lvl w:ilvl="3" w:tplc="B8B6A4E8" w:tentative="1">
      <w:start w:val="1"/>
      <w:numFmt w:val="bullet"/>
      <w:lvlText w:val=""/>
      <w:lvlJc w:val="left"/>
      <w:pPr>
        <w:tabs>
          <w:tab w:val="num" w:pos="2880"/>
        </w:tabs>
        <w:ind w:left="2880" w:hanging="360"/>
      </w:pPr>
      <w:rPr>
        <w:rFonts w:ascii="Wingdings 2" w:hAnsi="Wingdings 2" w:hint="default"/>
      </w:rPr>
    </w:lvl>
    <w:lvl w:ilvl="4" w:tplc="C0AE8806" w:tentative="1">
      <w:start w:val="1"/>
      <w:numFmt w:val="bullet"/>
      <w:lvlText w:val=""/>
      <w:lvlJc w:val="left"/>
      <w:pPr>
        <w:tabs>
          <w:tab w:val="num" w:pos="3600"/>
        </w:tabs>
        <w:ind w:left="3600" w:hanging="360"/>
      </w:pPr>
      <w:rPr>
        <w:rFonts w:ascii="Wingdings 2" w:hAnsi="Wingdings 2" w:hint="default"/>
      </w:rPr>
    </w:lvl>
    <w:lvl w:ilvl="5" w:tplc="B86818A8" w:tentative="1">
      <w:start w:val="1"/>
      <w:numFmt w:val="bullet"/>
      <w:lvlText w:val=""/>
      <w:lvlJc w:val="left"/>
      <w:pPr>
        <w:tabs>
          <w:tab w:val="num" w:pos="4320"/>
        </w:tabs>
        <w:ind w:left="4320" w:hanging="360"/>
      </w:pPr>
      <w:rPr>
        <w:rFonts w:ascii="Wingdings 2" w:hAnsi="Wingdings 2" w:hint="default"/>
      </w:rPr>
    </w:lvl>
    <w:lvl w:ilvl="6" w:tplc="56380512" w:tentative="1">
      <w:start w:val="1"/>
      <w:numFmt w:val="bullet"/>
      <w:lvlText w:val=""/>
      <w:lvlJc w:val="left"/>
      <w:pPr>
        <w:tabs>
          <w:tab w:val="num" w:pos="5040"/>
        </w:tabs>
        <w:ind w:left="5040" w:hanging="360"/>
      </w:pPr>
      <w:rPr>
        <w:rFonts w:ascii="Wingdings 2" w:hAnsi="Wingdings 2" w:hint="default"/>
      </w:rPr>
    </w:lvl>
    <w:lvl w:ilvl="7" w:tplc="CF385318" w:tentative="1">
      <w:start w:val="1"/>
      <w:numFmt w:val="bullet"/>
      <w:lvlText w:val=""/>
      <w:lvlJc w:val="left"/>
      <w:pPr>
        <w:tabs>
          <w:tab w:val="num" w:pos="5760"/>
        </w:tabs>
        <w:ind w:left="5760" w:hanging="360"/>
      </w:pPr>
      <w:rPr>
        <w:rFonts w:ascii="Wingdings 2" w:hAnsi="Wingdings 2" w:hint="default"/>
      </w:rPr>
    </w:lvl>
    <w:lvl w:ilvl="8" w:tplc="1EA86A4A" w:tentative="1">
      <w:start w:val="1"/>
      <w:numFmt w:val="bullet"/>
      <w:lvlText w:val=""/>
      <w:lvlJc w:val="left"/>
      <w:pPr>
        <w:tabs>
          <w:tab w:val="num" w:pos="6480"/>
        </w:tabs>
        <w:ind w:left="6480" w:hanging="360"/>
      </w:pPr>
      <w:rPr>
        <w:rFonts w:ascii="Wingdings 2" w:hAnsi="Wingdings 2" w:hint="default"/>
      </w:rPr>
    </w:lvl>
  </w:abstractNum>
  <w:abstractNum w:abstractNumId="1">
    <w:nsid w:val="6A7A055D"/>
    <w:multiLevelType w:val="hybridMultilevel"/>
    <w:tmpl w:val="CBDE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263CBD"/>
    <w:multiLevelType w:val="hybridMultilevel"/>
    <w:tmpl w:val="E08E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B9"/>
    <w:rsid w:val="00061E9B"/>
    <w:rsid w:val="00102DCD"/>
    <w:rsid w:val="001954B9"/>
    <w:rsid w:val="005A3F4E"/>
    <w:rsid w:val="00A521A9"/>
    <w:rsid w:val="00B12344"/>
    <w:rsid w:val="00D33D36"/>
    <w:rsid w:val="00D61A27"/>
    <w:rsid w:val="00FF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B52AE-F75D-483C-8E5D-2754304E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4B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33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5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5348">
      <w:bodyDiv w:val="1"/>
      <w:marLeft w:val="0"/>
      <w:marRight w:val="0"/>
      <w:marTop w:val="0"/>
      <w:marBottom w:val="0"/>
      <w:divBdr>
        <w:top w:val="none" w:sz="0" w:space="0" w:color="auto"/>
        <w:left w:val="none" w:sz="0" w:space="0" w:color="auto"/>
        <w:bottom w:val="none" w:sz="0" w:space="0" w:color="auto"/>
        <w:right w:val="none" w:sz="0" w:space="0" w:color="auto"/>
      </w:divBdr>
    </w:div>
    <w:div w:id="2101943369">
      <w:bodyDiv w:val="1"/>
      <w:marLeft w:val="0"/>
      <w:marRight w:val="0"/>
      <w:marTop w:val="0"/>
      <w:marBottom w:val="0"/>
      <w:divBdr>
        <w:top w:val="none" w:sz="0" w:space="0" w:color="auto"/>
        <w:left w:val="none" w:sz="0" w:space="0" w:color="auto"/>
        <w:bottom w:val="none" w:sz="0" w:space="0" w:color="auto"/>
        <w:right w:val="none" w:sz="0" w:space="0" w:color="auto"/>
      </w:divBdr>
      <w:divsChild>
        <w:div w:id="56364580">
          <w:marLeft w:val="432"/>
          <w:marRight w:val="0"/>
          <w:marTop w:val="116"/>
          <w:marBottom w:val="0"/>
          <w:divBdr>
            <w:top w:val="none" w:sz="0" w:space="0" w:color="auto"/>
            <w:left w:val="none" w:sz="0" w:space="0" w:color="auto"/>
            <w:bottom w:val="none" w:sz="0" w:space="0" w:color="auto"/>
            <w:right w:val="none" w:sz="0" w:space="0" w:color="auto"/>
          </w:divBdr>
        </w:div>
        <w:div w:id="941378546">
          <w:marLeft w:val="432"/>
          <w:marRight w:val="0"/>
          <w:marTop w:val="116"/>
          <w:marBottom w:val="0"/>
          <w:divBdr>
            <w:top w:val="none" w:sz="0" w:space="0" w:color="auto"/>
            <w:left w:val="none" w:sz="0" w:space="0" w:color="auto"/>
            <w:bottom w:val="none" w:sz="0" w:space="0" w:color="auto"/>
            <w:right w:val="none" w:sz="0" w:space="0" w:color="auto"/>
          </w:divBdr>
        </w:div>
        <w:div w:id="1065639286">
          <w:marLeft w:val="432"/>
          <w:marRight w:val="0"/>
          <w:marTop w:val="116"/>
          <w:marBottom w:val="0"/>
          <w:divBdr>
            <w:top w:val="none" w:sz="0" w:space="0" w:color="auto"/>
            <w:left w:val="none" w:sz="0" w:space="0" w:color="auto"/>
            <w:bottom w:val="none" w:sz="0" w:space="0" w:color="auto"/>
            <w:right w:val="none" w:sz="0" w:space="0" w:color="auto"/>
          </w:divBdr>
        </w:div>
        <w:div w:id="2129663532">
          <w:marLeft w:val="432"/>
          <w:marRight w:val="0"/>
          <w:marTop w:val="116"/>
          <w:marBottom w:val="0"/>
          <w:divBdr>
            <w:top w:val="none" w:sz="0" w:space="0" w:color="auto"/>
            <w:left w:val="none" w:sz="0" w:space="0" w:color="auto"/>
            <w:bottom w:val="none" w:sz="0" w:space="0" w:color="auto"/>
            <w:right w:val="none" w:sz="0" w:space="0" w:color="auto"/>
          </w:divBdr>
        </w:div>
        <w:div w:id="2017001751">
          <w:marLeft w:val="432"/>
          <w:marRight w:val="0"/>
          <w:marTop w:val="116"/>
          <w:marBottom w:val="0"/>
          <w:divBdr>
            <w:top w:val="none" w:sz="0" w:space="0" w:color="auto"/>
            <w:left w:val="none" w:sz="0" w:space="0" w:color="auto"/>
            <w:bottom w:val="none" w:sz="0" w:space="0" w:color="auto"/>
            <w:right w:val="none" w:sz="0" w:space="0" w:color="auto"/>
          </w:divBdr>
        </w:div>
        <w:div w:id="1327634987">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Holyoke Public Schools</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Fitzell, Shaylyn</dc:creator>
  <cp:keywords/>
  <dc:description/>
  <cp:lastModifiedBy>Fitzell, Shaylyn</cp:lastModifiedBy>
  <cp:revision>4</cp:revision>
  <dcterms:created xsi:type="dcterms:W3CDTF">2014-12-17T17:03:00Z</dcterms:created>
  <dcterms:modified xsi:type="dcterms:W3CDTF">2014-12-17T20:38:00Z</dcterms:modified>
</cp:coreProperties>
</file>